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98" w:rsidRDefault="00C21498" w:rsidP="00485144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85144" w:rsidRPr="00485144" w:rsidRDefault="00485144" w:rsidP="00485144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Условия Программы лояльности «</w:t>
      </w:r>
      <w:r w:rsidR="00CE44FC">
        <w:rPr>
          <w:rFonts w:ascii="Tahoma" w:hAnsi="Tahoma" w:cs="Tahoma"/>
          <w:b/>
          <w:sz w:val="22"/>
          <w:szCs w:val="22"/>
        </w:rPr>
        <w:t>Телекарта</w:t>
      </w:r>
      <w:r w:rsidRPr="00485144">
        <w:rPr>
          <w:rFonts w:ascii="Tahoma" w:hAnsi="Tahoma" w:cs="Tahoma"/>
          <w:b/>
          <w:sz w:val="22"/>
          <w:szCs w:val="22"/>
        </w:rPr>
        <w:t xml:space="preserve"> Бонус»</w:t>
      </w:r>
    </w:p>
    <w:p w:rsidR="00485144" w:rsidRDefault="00CE6D53" w:rsidP="00CE6D53">
      <w:pPr>
        <w:shd w:val="clear" w:color="auto" w:fill="FFFFFF"/>
        <w:spacing w:after="120"/>
        <w:jc w:val="center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(ред. </w:t>
      </w:r>
      <w:r w:rsidR="00E82EE8">
        <w:rPr>
          <w:rFonts w:ascii="Tahoma" w:hAnsi="Tahoma" w:cs="Tahoma"/>
          <w:sz w:val="22"/>
          <w:szCs w:val="22"/>
        </w:rPr>
        <w:t>1</w:t>
      </w:r>
      <w:r w:rsidR="0078216A">
        <w:rPr>
          <w:rFonts w:ascii="Tahoma" w:hAnsi="Tahoma" w:cs="Tahoma"/>
          <w:sz w:val="22"/>
          <w:szCs w:val="22"/>
          <w:lang w:val="en-US"/>
        </w:rPr>
        <w:t>5</w:t>
      </w:r>
      <w:r w:rsidR="00E11B04">
        <w:rPr>
          <w:rFonts w:ascii="Tahoma" w:hAnsi="Tahoma" w:cs="Tahoma"/>
          <w:sz w:val="22"/>
          <w:szCs w:val="22"/>
        </w:rPr>
        <w:t>.</w:t>
      </w:r>
      <w:r w:rsidR="0078216A">
        <w:rPr>
          <w:rFonts w:ascii="Tahoma" w:hAnsi="Tahoma" w:cs="Tahoma"/>
          <w:sz w:val="22"/>
          <w:szCs w:val="22"/>
          <w:lang w:val="en-US"/>
        </w:rPr>
        <w:t>01</w:t>
      </w:r>
      <w:r>
        <w:rPr>
          <w:rFonts w:ascii="Tahoma" w:hAnsi="Tahoma" w:cs="Tahoma"/>
          <w:sz w:val="22"/>
          <w:szCs w:val="22"/>
        </w:rPr>
        <w:t>.20</w:t>
      </w:r>
      <w:r w:rsidR="0078216A">
        <w:rPr>
          <w:rFonts w:ascii="Tahoma" w:hAnsi="Tahoma" w:cs="Tahoma"/>
          <w:sz w:val="22"/>
          <w:szCs w:val="22"/>
          <w:lang w:val="en-US"/>
        </w:rPr>
        <w:t>20</w:t>
      </w:r>
      <w:r>
        <w:rPr>
          <w:rFonts w:ascii="Tahoma" w:hAnsi="Tahoma" w:cs="Tahoma"/>
          <w:sz w:val="22"/>
          <w:szCs w:val="22"/>
        </w:rPr>
        <w:t>)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85144" w:rsidRPr="00485144" w:rsidRDefault="00485144" w:rsidP="00485144">
      <w:pPr>
        <w:pStyle w:val="ab"/>
        <w:numPr>
          <w:ilvl w:val="0"/>
          <w:numId w:val="4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Термины и определения.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Абонент </w:t>
      </w:r>
      <w:r w:rsidRPr="00485144">
        <w:rPr>
          <w:rFonts w:ascii="Tahoma" w:hAnsi="Tahoma" w:cs="Tahoma"/>
          <w:sz w:val="22"/>
          <w:szCs w:val="22"/>
        </w:rPr>
        <w:t xml:space="preserve">– дееспособное физическое лицо, </w:t>
      </w:r>
      <w:r w:rsidR="004B14AA">
        <w:rPr>
          <w:rFonts w:ascii="Tahoma" w:hAnsi="Tahoma" w:cs="Tahoma"/>
          <w:sz w:val="22"/>
          <w:szCs w:val="22"/>
        </w:rPr>
        <w:t>заключившее Абонентский договор</w:t>
      </w:r>
      <w:r w:rsidR="004B14AA" w:rsidRPr="004B14AA">
        <w:rPr>
          <w:rFonts w:ascii="Tahoma" w:hAnsi="Tahoma" w:cs="Tahoma"/>
          <w:sz w:val="22"/>
          <w:szCs w:val="22"/>
        </w:rPr>
        <w:t xml:space="preserve"> </w:t>
      </w:r>
      <w:r w:rsidR="004B14AA">
        <w:rPr>
          <w:rFonts w:ascii="Tahoma" w:hAnsi="Tahoma" w:cs="Tahoma"/>
          <w:sz w:val="22"/>
          <w:szCs w:val="22"/>
        </w:rPr>
        <w:t xml:space="preserve">с </w:t>
      </w:r>
      <w:r w:rsidR="004B14AA" w:rsidRPr="00485144">
        <w:rPr>
          <w:rFonts w:ascii="Tahoma" w:hAnsi="Tahoma" w:cs="Tahoma"/>
          <w:sz w:val="22"/>
          <w:szCs w:val="22"/>
        </w:rPr>
        <w:t>ООО «</w:t>
      </w:r>
      <w:r w:rsidR="004B14AA">
        <w:rPr>
          <w:rFonts w:ascii="Tahoma" w:hAnsi="Tahoma" w:cs="Tahoma"/>
          <w:sz w:val="22"/>
          <w:szCs w:val="22"/>
        </w:rPr>
        <w:t>Телекарта</w:t>
      </w:r>
      <w:r w:rsidR="004B14AA" w:rsidRPr="00485144">
        <w:rPr>
          <w:rFonts w:ascii="Tahoma" w:hAnsi="Tahoma" w:cs="Tahoma"/>
          <w:sz w:val="22"/>
          <w:szCs w:val="22"/>
        </w:rPr>
        <w:t>» и</w:t>
      </w:r>
      <w:r w:rsidR="004B14AA">
        <w:rPr>
          <w:rFonts w:ascii="Tahoma" w:hAnsi="Tahoma" w:cs="Tahoma"/>
          <w:sz w:val="22"/>
          <w:szCs w:val="22"/>
        </w:rPr>
        <w:t>ли</w:t>
      </w:r>
      <w:r w:rsidR="004B14AA" w:rsidRPr="00485144">
        <w:rPr>
          <w:rFonts w:ascii="Tahoma" w:hAnsi="Tahoma" w:cs="Tahoma"/>
          <w:sz w:val="22"/>
          <w:szCs w:val="22"/>
        </w:rPr>
        <w:t xml:space="preserve"> ООО «Орион Экспресс» </w:t>
      </w:r>
      <w:r w:rsidR="004B14AA">
        <w:rPr>
          <w:rFonts w:ascii="Tahoma" w:hAnsi="Tahoma" w:cs="Tahoma"/>
          <w:sz w:val="22"/>
          <w:szCs w:val="22"/>
        </w:rPr>
        <w:t xml:space="preserve">либо </w:t>
      </w:r>
      <w:r w:rsidRPr="00485144">
        <w:rPr>
          <w:rFonts w:ascii="Tahoma" w:hAnsi="Tahoma" w:cs="Tahoma"/>
          <w:sz w:val="22"/>
          <w:szCs w:val="22"/>
        </w:rPr>
        <w:t>в полном объеме принявшее условия Публичной Оферты Оператора об оказании Услуг и получившее право пользоваться Услугами на условиях, установленных Офертой.</w:t>
      </w:r>
    </w:p>
    <w:p w:rsid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Абонентская плата </w:t>
      </w:r>
      <w:r w:rsidRPr="00485144">
        <w:rPr>
          <w:rFonts w:ascii="Tahoma" w:hAnsi="Tahoma" w:cs="Tahoma"/>
          <w:sz w:val="22"/>
          <w:szCs w:val="22"/>
        </w:rPr>
        <w:t xml:space="preserve">– денежная сумма, взимаемая Оператором с Абонента за получение Услуг в соответствии с </w:t>
      </w:r>
      <w:r w:rsidR="004B14AA">
        <w:rPr>
          <w:rFonts w:ascii="Tahoma" w:hAnsi="Tahoma" w:cs="Tahoma"/>
          <w:sz w:val="22"/>
          <w:szCs w:val="22"/>
        </w:rPr>
        <w:t xml:space="preserve">Абонентским договором либо </w:t>
      </w:r>
      <w:r w:rsidRPr="00485144">
        <w:rPr>
          <w:rFonts w:ascii="Tahoma" w:hAnsi="Tahoma" w:cs="Tahoma"/>
          <w:sz w:val="22"/>
          <w:szCs w:val="22"/>
        </w:rPr>
        <w:t>Офертой.</w:t>
      </w:r>
    </w:p>
    <w:p w:rsidR="00E853E6" w:rsidRDefault="00E853E6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853E6">
        <w:rPr>
          <w:rFonts w:ascii="Tahoma" w:hAnsi="Tahoma" w:cs="Tahoma"/>
          <w:b/>
          <w:sz w:val="22"/>
          <w:szCs w:val="22"/>
        </w:rPr>
        <w:t>Абонентский договор</w:t>
      </w:r>
      <w:r>
        <w:rPr>
          <w:rFonts w:ascii="Tahoma" w:hAnsi="Tahoma" w:cs="Tahoma"/>
          <w:sz w:val="22"/>
          <w:szCs w:val="22"/>
        </w:rPr>
        <w:t xml:space="preserve"> </w:t>
      </w:r>
      <w:r w:rsidRPr="00485144">
        <w:rPr>
          <w:rFonts w:ascii="Tahoma" w:hAnsi="Tahoma" w:cs="Tahoma"/>
          <w:sz w:val="22"/>
          <w:szCs w:val="22"/>
        </w:rPr>
        <w:t xml:space="preserve">– </w:t>
      </w:r>
      <w:r w:rsidR="00830692">
        <w:rPr>
          <w:rFonts w:ascii="Tahoma" w:hAnsi="Tahoma" w:cs="Tahoma"/>
          <w:sz w:val="22"/>
          <w:szCs w:val="22"/>
        </w:rPr>
        <w:t xml:space="preserve">договор, заключаемый между Абонентом и Оператором, </w:t>
      </w:r>
      <w:r w:rsidR="00830692" w:rsidRPr="00830692">
        <w:rPr>
          <w:rFonts w:ascii="Tahoma" w:hAnsi="Tahoma" w:cs="Tahoma"/>
          <w:sz w:val="22"/>
          <w:szCs w:val="22"/>
        </w:rPr>
        <w:t>содержа</w:t>
      </w:r>
      <w:r w:rsidR="00830692">
        <w:rPr>
          <w:rFonts w:ascii="Tahoma" w:hAnsi="Tahoma" w:cs="Tahoma"/>
          <w:sz w:val="22"/>
          <w:szCs w:val="22"/>
        </w:rPr>
        <w:t>щий</w:t>
      </w:r>
      <w:r w:rsidR="00830692" w:rsidRPr="00830692">
        <w:rPr>
          <w:rFonts w:ascii="Tahoma" w:hAnsi="Tahoma" w:cs="Tahoma"/>
          <w:sz w:val="22"/>
          <w:szCs w:val="22"/>
        </w:rPr>
        <w:t xml:space="preserve"> существенные условия оказания Услуг, определяю</w:t>
      </w:r>
      <w:r w:rsidR="00830692">
        <w:rPr>
          <w:rFonts w:ascii="Tahoma" w:hAnsi="Tahoma" w:cs="Tahoma"/>
          <w:sz w:val="22"/>
          <w:szCs w:val="22"/>
        </w:rPr>
        <w:t>щий</w:t>
      </w:r>
      <w:r w:rsidR="00830692" w:rsidRPr="00830692">
        <w:rPr>
          <w:rFonts w:ascii="Tahoma" w:hAnsi="Tahoma" w:cs="Tahoma"/>
          <w:sz w:val="22"/>
          <w:szCs w:val="22"/>
        </w:rPr>
        <w:t xml:space="preserve"> права, обязанности и ответственность Абонента и Оператора</w:t>
      </w:r>
      <w:r w:rsidR="00830692">
        <w:rPr>
          <w:rFonts w:ascii="Tahoma" w:hAnsi="Tahoma" w:cs="Tahoma"/>
          <w:sz w:val="22"/>
          <w:szCs w:val="22"/>
        </w:rPr>
        <w:t xml:space="preserve">. Абонентские договоры </w:t>
      </w:r>
      <w:r w:rsidR="00830692" w:rsidRPr="00485144">
        <w:rPr>
          <w:rFonts w:ascii="Tahoma" w:hAnsi="Tahoma" w:cs="Tahoma"/>
          <w:sz w:val="22"/>
          <w:szCs w:val="22"/>
        </w:rPr>
        <w:t>ООО «</w:t>
      </w:r>
      <w:r w:rsidR="00830692">
        <w:rPr>
          <w:rFonts w:ascii="Tahoma" w:hAnsi="Tahoma" w:cs="Tahoma"/>
          <w:sz w:val="22"/>
          <w:szCs w:val="22"/>
        </w:rPr>
        <w:t>Телекарта</w:t>
      </w:r>
      <w:r w:rsidR="00830692" w:rsidRPr="00485144">
        <w:rPr>
          <w:rFonts w:ascii="Tahoma" w:hAnsi="Tahoma" w:cs="Tahoma"/>
          <w:sz w:val="22"/>
          <w:szCs w:val="22"/>
        </w:rPr>
        <w:t>» и ООО «Орион Экспресс» размещены на сайте:</w:t>
      </w:r>
      <w:r w:rsidR="00830692" w:rsidRPr="00830692">
        <w:t xml:space="preserve"> </w:t>
      </w:r>
      <w:hyperlink r:id="rId8" w:history="1">
        <w:r w:rsidR="00C579D3" w:rsidRPr="00E60845">
          <w:rPr>
            <w:rStyle w:val="af6"/>
            <w:rFonts w:ascii="Tahoma" w:hAnsi="Tahoma" w:cs="Tahoma"/>
            <w:sz w:val="22"/>
            <w:szCs w:val="22"/>
          </w:rPr>
          <w:t>https://www.telekarta.tv/connect/dogovor.html</w:t>
        </w:r>
      </w:hyperlink>
    </w:p>
    <w:p w:rsidR="00C579D3" w:rsidRPr="00CA75AA" w:rsidRDefault="00C579D3" w:rsidP="00C579D3">
      <w:pPr>
        <w:pStyle w:val="a9"/>
        <w:spacing w:before="121"/>
        <w:ind w:left="20" w:right="18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A75AA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Активация </w:t>
      </w:r>
      <w:r>
        <w:rPr>
          <w:rFonts w:ascii="Tahoma" w:eastAsiaTheme="minorHAnsi" w:hAnsi="Tahoma" w:cs="Tahoma"/>
          <w:b/>
          <w:sz w:val="22"/>
          <w:szCs w:val="22"/>
          <w:lang w:eastAsia="en-US"/>
        </w:rPr>
        <w:t>льготного</w:t>
      </w:r>
      <w:r w:rsidRPr="00CA75AA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тарифа </w:t>
      </w:r>
      <w:r w:rsidRPr="00CA75AA">
        <w:rPr>
          <w:rFonts w:ascii="Tahoma" w:eastAsiaTheme="minorHAnsi" w:hAnsi="Tahoma" w:cs="Tahoma"/>
          <w:sz w:val="22"/>
          <w:szCs w:val="22"/>
          <w:lang w:eastAsia="en-US"/>
        </w:rPr>
        <w:t xml:space="preserve">– услуга Оператора, необходимая для обеспечения подключения  Абоненту – Участнику Акции </w:t>
      </w:r>
      <w:r w:rsidR="005D0468">
        <w:rPr>
          <w:rFonts w:ascii="Tahoma" w:eastAsiaTheme="minorHAnsi" w:hAnsi="Tahoma" w:cs="Tahoma"/>
          <w:sz w:val="22"/>
          <w:szCs w:val="22"/>
          <w:lang w:eastAsia="en-US"/>
        </w:rPr>
        <w:t>льготного Т</w:t>
      </w:r>
      <w:r w:rsidRPr="00CA75AA">
        <w:rPr>
          <w:rFonts w:ascii="Tahoma" w:eastAsiaTheme="minorHAnsi" w:hAnsi="Tahoma" w:cs="Tahoma"/>
          <w:sz w:val="22"/>
          <w:szCs w:val="22"/>
          <w:lang w:eastAsia="en-US"/>
        </w:rPr>
        <w:t xml:space="preserve">арифа Программы </w:t>
      </w:r>
      <w:r w:rsidR="005D0468">
        <w:rPr>
          <w:rFonts w:ascii="Tahoma" w:eastAsiaTheme="minorHAnsi" w:hAnsi="Tahoma" w:cs="Tahoma"/>
          <w:sz w:val="22"/>
          <w:szCs w:val="22"/>
          <w:lang w:eastAsia="en-US"/>
        </w:rPr>
        <w:t xml:space="preserve">на </w:t>
      </w:r>
      <w:r w:rsidR="005D0468" w:rsidRPr="00485144">
        <w:rPr>
          <w:rFonts w:ascii="Tahoma" w:hAnsi="Tahoma" w:cs="Tahoma"/>
          <w:sz w:val="22"/>
          <w:szCs w:val="22"/>
        </w:rPr>
        <w:t>12 (двенадцать)</w:t>
      </w:r>
      <w:r w:rsidR="005D0468">
        <w:rPr>
          <w:rFonts w:ascii="Tahoma" w:hAnsi="Tahoma" w:cs="Tahoma"/>
          <w:sz w:val="22"/>
          <w:szCs w:val="22"/>
        </w:rPr>
        <w:t xml:space="preserve"> месяцев</w:t>
      </w:r>
      <w:r w:rsidR="005D0468" w:rsidRPr="00485144">
        <w:rPr>
          <w:rFonts w:ascii="Tahoma" w:hAnsi="Tahoma" w:cs="Tahoma"/>
          <w:sz w:val="22"/>
          <w:szCs w:val="22"/>
        </w:rPr>
        <w:t xml:space="preserve"> </w:t>
      </w:r>
      <w:r w:rsidRPr="00CA75AA">
        <w:rPr>
          <w:rFonts w:ascii="Tahoma" w:eastAsiaTheme="minorHAnsi" w:hAnsi="Tahoma" w:cs="Tahoma"/>
          <w:sz w:val="22"/>
          <w:szCs w:val="22"/>
          <w:lang w:eastAsia="en-US"/>
        </w:rPr>
        <w:t xml:space="preserve">и предоставления Абоненту Услуг по </w:t>
      </w:r>
      <w:r w:rsidR="005D0468">
        <w:rPr>
          <w:rFonts w:ascii="Tahoma" w:eastAsiaTheme="minorHAnsi" w:hAnsi="Tahoma" w:cs="Tahoma"/>
          <w:sz w:val="22"/>
          <w:szCs w:val="22"/>
          <w:lang w:eastAsia="en-US"/>
        </w:rPr>
        <w:t>льготным Тарифам Программы.</w:t>
      </w:r>
      <w:r w:rsidRPr="00CA75AA">
        <w:rPr>
          <w:rFonts w:ascii="Tahoma" w:eastAsiaTheme="minorHAnsi" w:hAnsi="Tahoma" w:cs="Tahoma"/>
          <w:sz w:val="22"/>
          <w:szCs w:val="22"/>
          <w:lang w:eastAsia="en-US"/>
        </w:rPr>
        <w:t xml:space="preserve"> Стоимость услуги включена в тарифы Программы</w:t>
      </w:r>
      <w:r w:rsidR="005D0468">
        <w:rPr>
          <w:rFonts w:ascii="Tahoma" w:eastAsiaTheme="minorHAnsi" w:hAnsi="Tahoma" w:cs="Tahoma"/>
          <w:sz w:val="22"/>
          <w:szCs w:val="22"/>
          <w:lang w:eastAsia="en-US"/>
        </w:rPr>
        <w:t xml:space="preserve"> на 12 месяцев</w:t>
      </w:r>
      <w:r w:rsidRPr="00CA75AA"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Базовая подписка </w:t>
      </w:r>
      <w:r w:rsidRPr="00485144">
        <w:rPr>
          <w:rFonts w:ascii="Tahoma" w:hAnsi="Tahoma" w:cs="Tahoma"/>
          <w:sz w:val="22"/>
          <w:szCs w:val="22"/>
        </w:rPr>
        <w:t xml:space="preserve">– Базовый </w:t>
      </w:r>
      <w:r w:rsidR="00E853E6">
        <w:rPr>
          <w:rFonts w:ascii="Tahoma" w:hAnsi="Tahoma" w:cs="Tahoma"/>
          <w:sz w:val="22"/>
          <w:szCs w:val="22"/>
        </w:rPr>
        <w:t>Пакет</w:t>
      </w:r>
      <w:r w:rsidRPr="00485144">
        <w:rPr>
          <w:rFonts w:ascii="Tahoma" w:hAnsi="Tahoma" w:cs="Tahoma"/>
          <w:sz w:val="22"/>
          <w:szCs w:val="22"/>
        </w:rPr>
        <w:t xml:space="preserve">, выбранный Абонентом в порядке и на условиях, установленных Оператором, право на осуществление </w:t>
      </w:r>
      <w:r w:rsidR="006E6196">
        <w:rPr>
          <w:rFonts w:ascii="Tahoma" w:hAnsi="Tahoma" w:cs="Tahoma"/>
          <w:sz w:val="22"/>
          <w:szCs w:val="22"/>
        </w:rPr>
        <w:t>доступа</w:t>
      </w:r>
      <w:r w:rsidRPr="00485144">
        <w:rPr>
          <w:rFonts w:ascii="Tahoma" w:hAnsi="Tahoma" w:cs="Tahoma"/>
          <w:sz w:val="22"/>
          <w:szCs w:val="22"/>
        </w:rPr>
        <w:t xml:space="preserve"> к которому Абонент обязуется оплачивать.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Дополнительный пакет </w:t>
      </w:r>
      <w:r w:rsidR="00BD07BA" w:rsidRPr="00485144">
        <w:rPr>
          <w:rFonts w:ascii="Tahoma" w:hAnsi="Tahoma" w:cs="Tahoma"/>
          <w:sz w:val="22"/>
          <w:szCs w:val="22"/>
        </w:rPr>
        <w:t>– Пакет</w:t>
      </w:r>
      <w:r w:rsidRPr="00485144">
        <w:rPr>
          <w:rFonts w:ascii="Tahoma" w:hAnsi="Tahoma" w:cs="Tahoma"/>
          <w:sz w:val="22"/>
          <w:szCs w:val="22"/>
        </w:rPr>
        <w:t xml:space="preserve">, выбранный Абонентом в порядке и на условиях, установленных Оператором, право на осуществление </w:t>
      </w:r>
      <w:r w:rsidR="006E6196" w:rsidRPr="00485144">
        <w:rPr>
          <w:rFonts w:ascii="Tahoma" w:hAnsi="Tahoma" w:cs="Tahoma"/>
          <w:sz w:val="22"/>
          <w:szCs w:val="22"/>
        </w:rPr>
        <w:t>доступа</w:t>
      </w:r>
      <w:r w:rsidRPr="00485144">
        <w:rPr>
          <w:rFonts w:ascii="Tahoma" w:hAnsi="Tahoma" w:cs="Tahoma"/>
          <w:sz w:val="22"/>
          <w:szCs w:val="22"/>
        </w:rPr>
        <w:t xml:space="preserve"> к которому Абонент обязуется оплачивать. Дополнительный </w:t>
      </w:r>
      <w:r w:rsidR="00E853E6">
        <w:rPr>
          <w:rFonts w:ascii="Tahoma" w:hAnsi="Tahoma" w:cs="Tahoma"/>
          <w:sz w:val="22"/>
          <w:szCs w:val="22"/>
        </w:rPr>
        <w:t>Пакет</w:t>
      </w:r>
      <w:r w:rsidR="00E853E6" w:rsidRPr="00485144">
        <w:rPr>
          <w:rFonts w:ascii="Tahoma" w:hAnsi="Tahoma" w:cs="Tahoma"/>
          <w:sz w:val="22"/>
          <w:szCs w:val="22"/>
        </w:rPr>
        <w:t xml:space="preserve"> </w:t>
      </w:r>
      <w:r w:rsidRPr="00485144">
        <w:rPr>
          <w:rFonts w:ascii="Tahoma" w:hAnsi="Tahoma" w:cs="Tahoma"/>
          <w:sz w:val="22"/>
          <w:szCs w:val="22"/>
        </w:rPr>
        <w:t>может быть подключен и доступен</w:t>
      </w:r>
      <w:r w:rsidR="006E6196">
        <w:rPr>
          <w:rFonts w:ascii="Tahoma" w:hAnsi="Tahoma" w:cs="Tahoma"/>
          <w:sz w:val="22"/>
          <w:szCs w:val="22"/>
        </w:rPr>
        <w:t xml:space="preserve"> к просмотру только при наличии </w:t>
      </w:r>
      <w:r w:rsidRPr="00485144">
        <w:rPr>
          <w:rFonts w:ascii="Tahoma" w:hAnsi="Tahoma" w:cs="Tahoma"/>
          <w:sz w:val="22"/>
          <w:szCs w:val="22"/>
        </w:rPr>
        <w:t>у Абонента оплаченной Базовой подписки.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Карта доступа (КД) </w:t>
      </w:r>
      <w:r w:rsidRPr="00485144">
        <w:rPr>
          <w:rFonts w:ascii="Tahoma" w:hAnsi="Tahoma" w:cs="Tahoma"/>
          <w:sz w:val="22"/>
          <w:szCs w:val="22"/>
        </w:rPr>
        <w:t>– электронная смарт-карта со встроенным микропроцессором, позволяющая индивидуализировать Абонента и обеспечивающая ему после ее Активации возможность получения Услуг Оператора.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Лицевой счет Абонента</w:t>
      </w:r>
      <w:r w:rsidRPr="00485144">
        <w:rPr>
          <w:rFonts w:ascii="Tahoma" w:hAnsi="Tahoma" w:cs="Tahoma"/>
          <w:sz w:val="22"/>
          <w:szCs w:val="22"/>
        </w:rPr>
        <w:t xml:space="preserve"> – запись в системе учета Оператора, имеющая уникальный идентификационный номер и отражающая историю оказания Услуг Абоненту и текущее состояние расчетов Абонента за </w:t>
      </w:r>
      <w:r w:rsidR="00BD07BA" w:rsidRPr="00485144">
        <w:rPr>
          <w:rFonts w:ascii="Tahoma" w:hAnsi="Tahoma" w:cs="Tahoma"/>
          <w:sz w:val="22"/>
          <w:szCs w:val="22"/>
        </w:rPr>
        <w:t>заказанные и</w:t>
      </w:r>
      <w:r w:rsidRPr="00485144">
        <w:rPr>
          <w:rFonts w:ascii="Tahoma" w:hAnsi="Tahoma" w:cs="Tahoma"/>
          <w:sz w:val="22"/>
          <w:szCs w:val="22"/>
        </w:rPr>
        <w:t xml:space="preserve"> предоставленные Услуги.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Оборудование </w:t>
      </w:r>
      <w:r w:rsidRPr="00485144">
        <w:rPr>
          <w:rFonts w:ascii="Tahoma" w:hAnsi="Tahoma" w:cs="Tahoma"/>
          <w:sz w:val="22"/>
          <w:szCs w:val="22"/>
        </w:rPr>
        <w:t>– совокупность принадлежащих Абоненту технических устройств, позволяющих ему пользоваться Услугами.</w:t>
      </w:r>
    </w:p>
    <w:p w:rsidR="005D0468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Оператор </w:t>
      </w:r>
      <w:r w:rsidRPr="00485144">
        <w:rPr>
          <w:rFonts w:ascii="Tahoma" w:hAnsi="Tahoma" w:cs="Tahoma"/>
          <w:sz w:val="22"/>
          <w:szCs w:val="22"/>
        </w:rPr>
        <w:t>– ООО «Орион Экспресс» либо ООО «</w:t>
      </w:r>
      <w:r w:rsidR="00CE44FC">
        <w:rPr>
          <w:rFonts w:ascii="Tahoma" w:hAnsi="Tahoma" w:cs="Tahoma"/>
          <w:sz w:val="22"/>
          <w:szCs w:val="22"/>
        </w:rPr>
        <w:t>Телекарта</w:t>
      </w:r>
      <w:r w:rsidRPr="00485144">
        <w:rPr>
          <w:rFonts w:ascii="Tahoma" w:hAnsi="Tahoma" w:cs="Tahoma"/>
          <w:sz w:val="22"/>
          <w:szCs w:val="22"/>
        </w:rPr>
        <w:t>» в зависимости от того, к какому Базовому пакету в рамках оказания Услуг получает доступ Абонент. В рамках оказания Услуг доступ к Базов</w:t>
      </w:r>
      <w:r w:rsidR="0078216A">
        <w:rPr>
          <w:rFonts w:ascii="Tahoma" w:hAnsi="Tahoma" w:cs="Tahoma"/>
          <w:sz w:val="22"/>
          <w:szCs w:val="22"/>
        </w:rPr>
        <w:t>ому</w:t>
      </w:r>
      <w:r w:rsidRPr="00485144">
        <w:rPr>
          <w:rFonts w:ascii="Tahoma" w:hAnsi="Tahoma" w:cs="Tahoma"/>
          <w:sz w:val="22"/>
          <w:szCs w:val="22"/>
        </w:rPr>
        <w:t xml:space="preserve"> пакет</w:t>
      </w:r>
      <w:r w:rsidR="0078216A">
        <w:rPr>
          <w:rFonts w:ascii="Tahoma" w:hAnsi="Tahoma" w:cs="Tahoma"/>
          <w:sz w:val="22"/>
          <w:szCs w:val="22"/>
        </w:rPr>
        <w:t>у</w:t>
      </w:r>
      <w:r w:rsidR="00AB344D">
        <w:rPr>
          <w:rFonts w:ascii="Tahoma" w:hAnsi="Tahoma" w:cs="Tahoma"/>
          <w:sz w:val="22"/>
          <w:szCs w:val="22"/>
        </w:rPr>
        <w:t xml:space="preserve"> «Мастер»</w:t>
      </w:r>
      <w:r w:rsidRPr="00485144">
        <w:rPr>
          <w:rFonts w:ascii="Tahoma" w:hAnsi="Tahoma" w:cs="Tahoma"/>
          <w:sz w:val="22"/>
          <w:szCs w:val="22"/>
        </w:rPr>
        <w:t xml:space="preserve"> предоставляет ООО «</w:t>
      </w:r>
      <w:r w:rsidR="00CE44FC">
        <w:rPr>
          <w:rFonts w:ascii="Tahoma" w:hAnsi="Tahoma" w:cs="Tahoma"/>
          <w:sz w:val="22"/>
          <w:szCs w:val="22"/>
        </w:rPr>
        <w:t>Телекарта</w:t>
      </w:r>
      <w:r w:rsidRPr="00485144">
        <w:rPr>
          <w:rFonts w:ascii="Tahoma" w:hAnsi="Tahoma" w:cs="Tahoma"/>
          <w:sz w:val="22"/>
          <w:szCs w:val="22"/>
        </w:rPr>
        <w:t>» (ОГРН 1107746562934). В рамках оказания Услуг доступ к Базовым пакетам «Безлимитный»</w:t>
      </w:r>
      <w:r w:rsidR="00AB344D">
        <w:rPr>
          <w:rStyle w:val="af2"/>
          <w:rFonts w:ascii="Tahoma" w:hAnsi="Tahoma" w:cs="Tahoma"/>
          <w:sz w:val="22"/>
          <w:szCs w:val="22"/>
        </w:rPr>
        <w:footnoteReference w:id="1"/>
      </w:r>
      <w:r w:rsidR="0078216A">
        <w:rPr>
          <w:rFonts w:ascii="Tahoma" w:hAnsi="Tahoma" w:cs="Tahoma"/>
          <w:sz w:val="22"/>
          <w:szCs w:val="22"/>
        </w:rPr>
        <w:t xml:space="preserve">, «Безлимитный Восток </w:t>
      </w:r>
      <w:r w:rsidR="0078216A">
        <w:rPr>
          <w:rFonts w:ascii="Tahoma" w:hAnsi="Tahoma" w:cs="Tahoma"/>
          <w:sz w:val="22"/>
          <w:szCs w:val="22"/>
          <w:lang w:val="en-US"/>
        </w:rPr>
        <w:t>HD</w:t>
      </w:r>
      <w:r w:rsidR="0078216A">
        <w:rPr>
          <w:rFonts w:ascii="Tahoma" w:hAnsi="Tahoma" w:cs="Tahoma"/>
          <w:sz w:val="22"/>
          <w:szCs w:val="22"/>
        </w:rPr>
        <w:t>»</w:t>
      </w:r>
      <w:r w:rsidR="0078216A">
        <w:rPr>
          <w:rStyle w:val="af2"/>
          <w:rFonts w:ascii="Tahoma" w:hAnsi="Tahoma" w:cs="Tahoma"/>
          <w:sz w:val="22"/>
          <w:szCs w:val="22"/>
        </w:rPr>
        <w:footnoteReference w:id="2"/>
      </w:r>
      <w:r w:rsidRPr="00485144">
        <w:rPr>
          <w:rFonts w:ascii="Tahoma" w:hAnsi="Tahoma" w:cs="Tahoma"/>
          <w:sz w:val="22"/>
          <w:szCs w:val="22"/>
        </w:rPr>
        <w:t xml:space="preserve">, </w:t>
      </w:r>
      <w:r w:rsidR="00AB344D">
        <w:rPr>
          <w:rFonts w:ascii="Tahoma" w:hAnsi="Tahoma" w:cs="Tahoma"/>
          <w:sz w:val="22"/>
          <w:szCs w:val="22"/>
        </w:rPr>
        <w:t xml:space="preserve">«Лидер» и «Премьер» </w:t>
      </w:r>
      <w:r w:rsidRPr="00485144">
        <w:rPr>
          <w:rFonts w:ascii="Tahoma" w:hAnsi="Tahoma" w:cs="Tahoma"/>
          <w:sz w:val="22"/>
          <w:szCs w:val="22"/>
        </w:rPr>
        <w:t xml:space="preserve">предоставляет ООО «Орион Экспресс» (ОГРН 1057746735980). </w:t>
      </w:r>
      <w:r w:rsidR="004B14AA">
        <w:rPr>
          <w:rFonts w:ascii="Tahoma" w:hAnsi="Tahoma" w:cs="Tahoma"/>
          <w:sz w:val="22"/>
          <w:szCs w:val="22"/>
        </w:rPr>
        <w:t>Если прямо не установлено иное, то д</w:t>
      </w:r>
      <w:r w:rsidRPr="00485144">
        <w:rPr>
          <w:rFonts w:ascii="Tahoma" w:hAnsi="Tahoma" w:cs="Tahoma"/>
          <w:sz w:val="22"/>
          <w:szCs w:val="22"/>
        </w:rPr>
        <w:t>оступ к Дополнительным пакетам предоставляет Абоненту тот же Оператор, который предоставляет доступ к Базовому пакету.</w:t>
      </w:r>
    </w:p>
    <w:p w:rsidR="005D0468" w:rsidRPr="00485144" w:rsidRDefault="005D0468" w:rsidP="005D0468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Пакет</w:t>
      </w:r>
      <w:r w:rsidRPr="00485144">
        <w:rPr>
          <w:rFonts w:ascii="Tahoma" w:hAnsi="Tahoma" w:cs="Tahoma"/>
          <w:sz w:val="22"/>
          <w:szCs w:val="22"/>
        </w:rPr>
        <w:t xml:space="preserve"> – совокупность открытых и закодированных, платных и бесплатных телепрограмм (телеканалов) и/или радиопрограмм (радиоканалов). 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Подписка </w:t>
      </w:r>
      <w:r w:rsidRPr="00485144">
        <w:rPr>
          <w:rFonts w:ascii="Tahoma" w:hAnsi="Tahoma" w:cs="Tahoma"/>
          <w:sz w:val="22"/>
          <w:szCs w:val="22"/>
        </w:rPr>
        <w:t xml:space="preserve">– </w:t>
      </w:r>
      <w:r w:rsidR="00E853E6">
        <w:rPr>
          <w:rFonts w:ascii="Tahoma" w:hAnsi="Tahoma" w:cs="Tahoma"/>
          <w:sz w:val="22"/>
          <w:szCs w:val="22"/>
        </w:rPr>
        <w:t>Пакет</w:t>
      </w:r>
      <w:r w:rsidR="00E853E6" w:rsidRPr="00485144">
        <w:rPr>
          <w:rFonts w:ascii="Tahoma" w:hAnsi="Tahoma" w:cs="Tahoma"/>
          <w:sz w:val="22"/>
          <w:szCs w:val="22"/>
        </w:rPr>
        <w:t xml:space="preserve"> </w:t>
      </w:r>
      <w:r w:rsidRPr="00485144">
        <w:rPr>
          <w:rFonts w:ascii="Tahoma" w:hAnsi="Tahoma" w:cs="Tahoma"/>
          <w:sz w:val="22"/>
          <w:szCs w:val="22"/>
        </w:rPr>
        <w:t xml:space="preserve">или несколько </w:t>
      </w:r>
      <w:r w:rsidR="00E853E6">
        <w:rPr>
          <w:rFonts w:ascii="Tahoma" w:hAnsi="Tahoma" w:cs="Tahoma"/>
          <w:sz w:val="22"/>
          <w:szCs w:val="22"/>
        </w:rPr>
        <w:t>Пакетов</w:t>
      </w:r>
      <w:r w:rsidRPr="00485144">
        <w:rPr>
          <w:rFonts w:ascii="Tahoma" w:hAnsi="Tahoma" w:cs="Tahoma"/>
          <w:sz w:val="22"/>
          <w:szCs w:val="22"/>
        </w:rPr>
        <w:t>, выбранных Абонентом в порядке и на условиях, установленных Оператором, право на осуществление доступа к которым Абонент обязуется оплачивать.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Программа лояльности </w:t>
      </w:r>
      <w:r w:rsidR="00CE44FC">
        <w:rPr>
          <w:rFonts w:ascii="Tahoma" w:hAnsi="Tahoma" w:cs="Tahoma"/>
          <w:b/>
          <w:sz w:val="22"/>
          <w:szCs w:val="22"/>
        </w:rPr>
        <w:t>«Телекарта Бонус»</w:t>
      </w:r>
      <w:r w:rsidRPr="00485144">
        <w:rPr>
          <w:rFonts w:ascii="Tahoma" w:hAnsi="Tahoma" w:cs="Tahoma"/>
          <w:b/>
          <w:sz w:val="22"/>
          <w:szCs w:val="22"/>
        </w:rPr>
        <w:t xml:space="preserve"> (Программа) </w:t>
      </w:r>
      <w:r w:rsidRPr="00485144">
        <w:rPr>
          <w:rFonts w:ascii="Tahoma" w:hAnsi="Tahoma" w:cs="Tahoma"/>
          <w:sz w:val="22"/>
          <w:szCs w:val="22"/>
        </w:rPr>
        <w:t>– совокупность специальных предложений и возможностей, предоставляемых Оператором отдельным категориям Абонентов, ставших Участниками Программы, с целью их поощрения за потребление Услуг Оператора и установления стабильных и продолжительных договорных отношений между Абонентами и Оператором.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Публичная Оферта (Оферта)</w:t>
      </w:r>
      <w:r w:rsidRPr="00485144">
        <w:rPr>
          <w:rFonts w:ascii="Tahoma" w:hAnsi="Tahoma" w:cs="Tahoma"/>
          <w:sz w:val="22"/>
          <w:szCs w:val="22"/>
        </w:rPr>
        <w:t xml:space="preserve"> - предложение Оператора о заключении договора, в котором изложены все существенные условия договора о предоставлении Услуг, определены права, обязанности и ответственность Абонента и Оператора, адресованное дееспособным физическим лицам, гражданам РФ, намеревающимся использовать Услуги в личных целях, которое может быть принято в целом способом, указанным в Оферте. Оферты ООО «</w:t>
      </w:r>
      <w:r w:rsidR="00CE44FC">
        <w:rPr>
          <w:rFonts w:ascii="Tahoma" w:hAnsi="Tahoma" w:cs="Tahoma"/>
          <w:sz w:val="22"/>
          <w:szCs w:val="22"/>
        </w:rPr>
        <w:t>Телекарта</w:t>
      </w:r>
      <w:r w:rsidRPr="00485144">
        <w:rPr>
          <w:rFonts w:ascii="Tahoma" w:hAnsi="Tahoma" w:cs="Tahoma"/>
          <w:sz w:val="22"/>
          <w:szCs w:val="22"/>
        </w:rPr>
        <w:t xml:space="preserve">» и ООО «Орион Экспресс» размещены на сайте: </w:t>
      </w:r>
      <w:r w:rsidR="003330A2" w:rsidRPr="00830692">
        <w:rPr>
          <w:rFonts w:ascii="Tahoma" w:hAnsi="Tahoma" w:cs="Tahoma"/>
          <w:sz w:val="22"/>
          <w:szCs w:val="22"/>
        </w:rPr>
        <w:t>https://www.telekarta.tv/connect/dogovor.html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Расчетный период</w:t>
      </w:r>
      <w:r w:rsidRPr="00485144">
        <w:rPr>
          <w:rFonts w:ascii="Tahoma" w:hAnsi="Tahoma" w:cs="Tahoma"/>
          <w:sz w:val="22"/>
          <w:szCs w:val="22"/>
        </w:rPr>
        <w:t xml:space="preserve"> – период предоставления Услуг Абоненту, подлежащий оплате в размере Абонентской платы за Срок действия Услуги 1 (один) месяц. Продолжительность Расчетного периода определена </w:t>
      </w:r>
      <w:r w:rsidR="00830692">
        <w:rPr>
          <w:rFonts w:ascii="Tahoma" w:hAnsi="Tahoma" w:cs="Tahoma"/>
          <w:sz w:val="22"/>
          <w:szCs w:val="22"/>
        </w:rPr>
        <w:t>Абонен</w:t>
      </w:r>
      <w:r w:rsidR="00880AF5">
        <w:rPr>
          <w:rFonts w:ascii="Tahoma" w:hAnsi="Tahoma" w:cs="Tahoma"/>
          <w:sz w:val="22"/>
          <w:szCs w:val="22"/>
        </w:rPr>
        <w:t>т</w:t>
      </w:r>
      <w:r w:rsidR="00830692">
        <w:rPr>
          <w:rFonts w:ascii="Tahoma" w:hAnsi="Tahoma" w:cs="Tahoma"/>
          <w:sz w:val="22"/>
          <w:szCs w:val="22"/>
        </w:rPr>
        <w:t xml:space="preserve">ским договором или </w:t>
      </w:r>
      <w:r w:rsidRPr="00485144">
        <w:rPr>
          <w:rFonts w:ascii="Tahoma" w:hAnsi="Tahoma" w:cs="Tahoma"/>
          <w:sz w:val="22"/>
          <w:szCs w:val="22"/>
        </w:rPr>
        <w:t>Публичной Офертой.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Срок действия Услуги - </w:t>
      </w:r>
      <w:r w:rsidRPr="00485144">
        <w:rPr>
          <w:rFonts w:ascii="Tahoma" w:hAnsi="Tahoma" w:cs="Tahoma"/>
          <w:sz w:val="22"/>
          <w:szCs w:val="22"/>
        </w:rPr>
        <w:t>период, исчисляемый в полных или неполных месяцах, в течение которого оказывается Услуга и за который уплачивается Абонентская плата. При этом для целей Программы под месяцем понимается период, равный 30 (тридцати) календарным дням.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Тарифы по </w:t>
      </w:r>
      <w:r w:rsidR="00CE44FC">
        <w:rPr>
          <w:rFonts w:ascii="Tahoma" w:hAnsi="Tahoma" w:cs="Tahoma"/>
          <w:b/>
          <w:sz w:val="22"/>
          <w:szCs w:val="22"/>
        </w:rPr>
        <w:t>П</w:t>
      </w:r>
      <w:r w:rsidRPr="00485144">
        <w:rPr>
          <w:rFonts w:ascii="Tahoma" w:hAnsi="Tahoma" w:cs="Tahoma"/>
          <w:b/>
          <w:sz w:val="22"/>
          <w:szCs w:val="22"/>
        </w:rPr>
        <w:t>рограмме лояльности</w:t>
      </w:r>
      <w:r w:rsidRPr="00485144">
        <w:rPr>
          <w:rFonts w:ascii="Tahoma" w:hAnsi="Tahoma" w:cs="Tahoma"/>
          <w:sz w:val="22"/>
          <w:szCs w:val="22"/>
        </w:rPr>
        <w:t xml:space="preserve"> </w:t>
      </w:r>
      <w:r w:rsidR="00CE44FC" w:rsidRPr="00CE44FC">
        <w:rPr>
          <w:rFonts w:ascii="Tahoma" w:hAnsi="Tahoma" w:cs="Tahoma"/>
          <w:b/>
          <w:sz w:val="22"/>
          <w:szCs w:val="22"/>
        </w:rPr>
        <w:t>«Телекарта Бонус»</w:t>
      </w:r>
      <w:r w:rsidR="00CE44FC" w:rsidRPr="00485144">
        <w:rPr>
          <w:rFonts w:ascii="Tahoma" w:hAnsi="Tahoma" w:cs="Tahoma"/>
          <w:b/>
          <w:sz w:val="22"/>
          <w:szCs w:val="22"/>
        </w:rPr>
        <w:t xml:space="preserve"> </w:t>
      </w:r>
      <w:r w:rsidRPr="00485144">
        <w:rPr>
          <w:rFonts w:ascii="Tahoma" w:hAnsi="Tahoma" w:cs="Tahoma"/>
          <w:b/>
          <w:sz w:val="22"/>
          <w:szCs w:val="22"/>
        </w:rPr>
        <w:t>(Тарифы Программы)</w:t>
      </w:r>
      <w:r w:rsidRPr="00485144">
        <w:rPr>
          <w:rFonts w:ascii="Tahoma" w:hAnsi="Tahoma" w:cs="Tahoma"/>
          <w:sz w:val="22"/>
          <w:szCs w:val="22"/>
        </w:rPr>
        <w:t xml:space="preserve"> – </w:t>
      </w:r>
      <w:r w:rsidR="005D0468">
        <w:rPr>
          <w:rFonts w:ascii="Tahoma" w:hAnsi="Tahoma" w:cs="Tahoma"/>
          <w:sz w:val="22"/>
          <w:szCs w:val="22"/>
        </w:rPr>
        <w:t xml:space="preserve">льготные </w:t>
      </w:r>
      <w:r w:rsidRPr="00485144">
        <w:rPr>
          <w:rFonts w:ascii="Tahoma" w:hAnsi="Tahoma" w:cs="Tahoma"/>
          <w:sz w:val="22"/>
          <w:szCs w:val="22"/>
        </w:rPr>
        <w:t xml:space="preserve">тарифы, по которым Участник Программы вправе оплачивать Услуги при выполнении Участником Программы Условий Программы.  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Условия Программы</w:t>
      </w:r>
      <w:r w:rsidRPr="00485144">
        <w:rPr>
          <w:rFonts w:ascii="Tahoma" w:hAnsi="Tahoma" w:cs="Tahoma"/>
          <w:sz w:val="22"/>
          <w:szCs w:val="22"/>
        </w:rPr>
        <w:t xml:space="preserve"> - настоящие Условия </w:t>
      </w:r>
      <w:r w:rsidR="00CE44FC">
        <w:rPr>
          <w:rFonts w:ascii="Tahoma" w:hAnsi="Tahoma" w:cs="Tahoma"/>
          <w:sz w:val="22"/>
          <w:szCs w:val="22"/>
        </w:rPr>
        <w:t>П</w:t>
      </w:r>
      <w:r w:rsidRPr="00485144">
        <w:rPr>
          <w:rFonts w:ascii="Tahoma" w:hAnsi="Tahoma" w:cs="Tahoma"/>
          <w:sz w:val="22"/>
          <w:szCs w:val="22"/>
        </w:rPr>
        <w:t xml:space="preserve">рограммы лояльности </w:t>
      </w:r>
      <w:r w:rsidR="00CE44FC">
        <w:rPr>
          <w:rFonts w:ascii="Tahoma" w:hAnsi="Tahoma" w:cs="Tahoma"/>
          <w:sz w:val="22"/>
          <w:szCs w:val="22"/>
        </w:rPr>
        <w:t>«Телекарта Бонус»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Услуги </w:t>
      </w:r>
      <w:r w:rsidRPr="00485144">
        <w:rPr>
          <w:rFonts w:ascii="Tahoma" w:hAnsi="Tahoma" w:cs="Tahoma"/>
          <w:sz w:val="22"/>
          <w:szCs w:val="22"/>
        </w:rPr>
        <w:t xml:space="preserve">– комплексные услуги Оператора, включающие предоставление Абоненту </w:t>
      </w:r>
      <w:r w:rsidR="00BD07BA" w:rsidRPr="00485144">
        <w:rPr>
          <w:rFonts w:ascii="Tahoma" w:hAnsi="Tahoma" w:cs="Tahoma"/>
          <w:sz w:val="22"/>
          <w:szCs w:val="22"/>
        </w:rPr>
        <w:t>доступа к</w:t>
      </w:r>
      <w:r w:rsidRPr="00485144">
        <w:rPr>
          <w:rFonts w:ascii="Tahoma" w:hAnsi="Tahoma" w:cs="Tahoma"/>
          <w:sz w:val="22"/>
          <w:szCs w:val="22"/>
        </w:rPr>
        <w:t xml:space="preserve"> Подписке и Услуги связи. </w:t>
      </w:r>
    </w:p>
    <w:p w:rsidR="00485144" w:rsidRP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 xml:space="preserve">Участник Программы – </w:t>
      </w:r>
      <w:r w:rsidRPr="00485144">
        <w:rPr>
          <w:rFonts w:ascii="Tahoma" w:hAnsi="Tahoma" w:cs="Tahoma"/>
          <w:sz w:val="22"/>
          <w:szCs w:val="22"/>
        </w:rPr>
        <w:t>Абонент, принявший ее условия в полном объеме и выполнивший условия присоединения к Программе.</w:t>
      </w:r>
    </w:p>
    <w:p w:rsidR="00485144" w:rsidRDefault="00485144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Термины, используемые в Условиях Программы, значение которых не приведено в настоящем разделе имеют такой смысл, которым они наделены в </w:t>
      </w:r>
      <w:r w:rsidR="00830692">
        <w:rPr>
          <w:rFonts w:ascii="Tahoma" w:hAnsi="Tahoma" w:cs="Tahoma"/>
          <w:sz w:val="22"/>
          <w:szCs w:val="22"/>
        </w:rPr>
        <w:t xml:space="preserve">Абонентском договоре и/или </w:t>
      </w:r>
      <w:r w:rsidRPr="00485144">
        <w:rPr>
          <w:rFonts w:ascii="Tahoma" w:hAnsi="Tahoma" w:cs="Tahoma"/>
          <w:sz w:val="22"/>
          <w:szCs w:val="22"/>
        </w:rPr>
        <w:t>Публичной оферте.</w:t>
      </w:r>
    </w:p>
    <w:p w:rsidR="00EE2EC3" w:rsidRDefault="00EE2EC3" w:rsidP="00485144">
      <w:pPr>
        <w:shd w:val="clear" w:color="auto" w:fill="FFFFFF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85144" w:rsidRDefault="00485144" w:rsidP="00485144">
      <w:pPr>
        <w:pStyle w:val="ab"/>
        <w:numPr>
          <w:ilvl w:val="0"/>
          <w:numId w:val="4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Общие положения, территория проведения Программы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Организаторами Программы являются ООО «Орион Экспресс» и ООО «</w:t>
      </w:r>
      <w:r w:rsidR="00BD07BA" w:rsidRPr="00485144">
        <w:rPr>
          <w:rFonts w:ascii="Tahoma" w:hAnsi="Tahoma" w:cs="Tahoma"/>
          <w:sz w:val="22"/>
          <w:szCs w:val="22"/>
        </w:rPr>
        <w:t>Телекарта</w:t>
      </w:r>
      <w:r w:rsidRPr="00485144">
        <w:rPr>
          <w:rFonts w:ascii="Tahoma" w:hAnsi="Tahoma" w:cs="Tahoma"/>
          <w:sz w:val="22"/>
          <w:szCs w:val="22"/>
        </w:rPr>
        <w:t>».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Настоящие Условия устанавливают категории Абонентов, имеющих право принять участие в Программе, порядок </w:t>
      </w:r>
      <w:r w:rsidR="00CE44FC">
        <w:rPr>
          <w:rFonts w:ascii="Tahoma" w:hAnsi="Tahoma" w:cs="Tahoma"/>
          <w:sz w:val="22"/>
          <w:szCs w:val="22"/>
        </w:rPr>
        <w:t>участия в Программе л</w:t>
      </w:r>
      <w:r w:rsidRPr="00485144">
        <w:rPr>
          <w:rFonts w:ascii="Tahoma" w:hAnsi="Tahoma" w:cs="Tahoma"/>
          <w:sz w:val="22"/>
          <w:szCs w:val="22"/>
        </w:rPr>
        <w:t xml:space="preserve">ояльности </w:t>
      </w:r>
      <w:r w:rsidR="00CE44FC">
        <w:rPr>
          <w:rFonts w:ascii="Tahoma" w:hAnsi="Tahoma" w:cs="Tahoma"/>
          <w:sz w:val="22"/>
          <w:szCs w:val="22"/>
        </w:rPr>
        <w:t>«Телекарта Бонус»</w:t>
      </w:r>
      <w:r w:rsidRPr="00485144">
        <w:rPr>
          <w:rFonts w:ascii="Tahoma" w:hAnsi="Tahoma" w:cs="Tahoma"/>
          <w:sz w:val="22"/>
          <w:szCs w:val="22"/>
        </w:rPr>
        <w:t>, а также порядок предоставления Участникам Программы особых условий оказания и оплаты Услуг Оператора в рамках Программы.</w:t>
      </w:r>
    </w:p>
    <w:p w:rsidR="00485144" w:rsidRPr="00C21498" w:rsidRDefault="00485144" w:rsidP="00C21498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Абоненты, принявшие участие в </w:t>
      </w:r>
      <w:r w:rsidR="00C21498">
        <w:rPr>
          <w:rFonts w:ascii="Tahoma" w:hAnsi="Tahoma" w:cs="Tahoma"/>
          <w:sz w:val="22"/>
          <w:szCs w:val="22"/>
        </w:rPr>
        <w:t xml:space="preserve">Программе, получают возможность </w:t>
      </w:r>
      <w:r w:rsidRPr="00C21498">
        <w:rPr>
          <w:rFonts w:ascii="Tahoma" w:hAnsi="Tahoma" w:cs="Tahoma"/>
          <w:sz w:val="22"/>
          <w:szCs w:val="22"/>
        </w:rPr>
        <w:t>пользоваться Услугами Оператора и оплачивать Услуги по Тарифам Программы;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Отсутствие возражений Абонента с момента </w:t>
      </w:r>
      <w:r w:rsidR="00830692">
        <w:rPr>
          <w:rFonts w:ascii="Tahoma" w:hAnsi="Tahoma" w:cs="Tahoma"/>
          <w:sz w:val="22"/>
          <w:szCs w:val="22"/>
        </w:rPr>
        <w:t xml:space="preserve">заключения Абонентского договора либо </w:t>
      </w:r>
      <w:r w:rsidRPr="00485144">
        <w:rPr>
          <w:rFonts w:ascii="Tahoma" w:hAnsi="Tahoma" w:cs="Tahoma"/>
          <w:sz w:val="22"/>
          <w:szCs w:val="22"/>
        </w:rPr>
        <w:t xml:space="preserve">принятия им условий Публичной Оферты Оператора и Активации Карты доступа означает, в том числе, принятие настоящих Условий полностью и согласие со всеми их положениями. </w:t>
      </w:r>
      <w:r w:rsidRPr="00485144">
        <w:rPr>
          <w:rFonts w:ascii="Tahoma" w:hAnsi="Tahoma" w:cs="Tahoma"/>
          <w:sz w:val="22"/>
          <w:szCs w:val="22"/>
        </w:rPr>
        <w:lastRenderedPageBreak/>
        <w:t xml:space="preserve">Любые оговорки, изменяющие или уточняющие настоящие Условия, которые могут быть сделаны Абонентом при </w:t>
      </w:r>
      <w:r w:rsidR="00830692">
        <w:rPr>
          <w:rFonts w:ascii="Tahoma" w:hAnsi="Tahoma" w:cs="Tahoma"/>
          <w:sz w:val="22"/>
          <w:szCs w:val="22"/>
        </w:rPr>
        <w:t xml:space="preserve">заключении Абонентского договора или </w:t>
      </w:r>
      <w:r w:rsidRPr="00485144">
        <w:rPr>
          <w:rFonts w:ascii="Tahoma" w:hAnsi="Tahoma" w:cs="Tahoma"/>
          <w:sz w:val="22"/>
          <w:szCs w:val="22"/>
        </w:rPr>
        <w:t xml:space="preserve">присоединении к Публичной Оферте Оператора, не имеют юридической силы. 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Оператор информирует Абонентов и Участников о действующей редакции Условий Программы путем их размещения на своих официальных Интернет-сайтах: </w:t>
      </w:r>
      <w:hyperlink r:id="rId9" w:history="1">
        <w:r w:rsidRPr="00485144">
          <w:rPr>
            <w:rFonts w:ascii="Tahoma" w:hAnsi="Tahoma" w:cs="Tahoma"/>
            <w:sz w:val="22"/>
            <w:szCs w:val="22"/>
          </w:rPr>
          <w:t>www.telekarta.tv</w:t>
        </w:r>
      </w:hyperlink>
      <w:r w:rsidRPr="00485144">
        <w:rPr>
          <w:rFonts w:ascii="Tahoma" w:hAnsi="Tahoma" w:cs="Tahoma"/>
          <w:sz w:val="22"/>
          <w:szCs w:val="22"/>
        </w:rPr>
        <w:t xml:space="preserve"> </w:t>
      </w:r>
      <w:r w:rsidR="0078216A">
        <w:rPr>
          <w:rFonts w:ascii="Tahoma" w:hAnsi="Tahoma" w:cs="Tahoma"/>
          <w:sz w:val="22"/>
          <w:szCs w:val="22"/>
        </w:rPr>
        <w:t>и</w:t>
      </w:r>
      <w:r w:rsidRPr="00485144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Pr="00485144">
          <w:rPr>
            <w:rFonts w:ascii="Tahoma" w:hAnsi="Tahoma" w:cs="Tahoma"/>
            <w:sz w:val="22"/>
            <w:szCs w:val="22"/>
          </w:rPr>
          <w:t>www.orion-express.ru</w:t>
        </w:r>
      </w:hyperlink>
      <w:r w:rsidRPr="00485144">
        <w:rPr>
          <w:rFonts w:ascii="Tahoma" w:hAnsi="Tahoma" w:cs="Tahoma"/>
          <w:sz w:val="22"/>
          <w:szCs w:val="22"/>
        </w:rPr>
        <w:t>.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Отношения Оператора и Абонента в части, не урегулированной настоящими Условиями, регулируются </w:t>
      </w:r>
      <w:r w:rsidR="00830692">
        <w:rPr>
          <w:rFonts w:ascii="Tahoma" w:hAnsi="Tahoma" w:cs="Tahoma"/>
          <w:sz w:val="22"/>
          <w:szCs w:val="22"/>
        </w:rPr>
        <w:t>Абонентским договором</w:t>
      </w:r>
      <w:r w:rsidR="0078216A">
        <w:rPr>
          <w:rFonts w:ascii="Tahoma" w:hAnsi="Tahoma" w:cs="Tahoma"/>
          <w:sz w:val="22"/>
          <w:szCs w:val="22"/>
        </w:rPr>
        <w:t xml:space="preserve"> или</w:t>
      </w:r>
      <w:r w:rsidR="00830692">
        <w:rPr>
          <w:rFonts w:ascii="Tahoma" w:hAnsi="Tahoma" w:cs="Tahoma"/>
          <w:sz w:val="22"/>
          <w:szCs w:val="22"/>
        </w:rPr>
        <w:t xml:space="preserve"> </w:t>
      </w:r>
      <w:r w:rsidRPr="00485144">
        <w:rPr>
          <w:rFonts w:ascii="Tahoma" w:hAnsi="Tahoma" w:cs="Tahoma"/>
          <w:sz w:val="22"/>
          <w:szCs w:val="22"/>
        </w:rPr>
        <w:t xml:space="preserve">Публичной Офертой Оператора и действующим законодательством Российской Федерации. 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Порядок списания денежных средств с Лицевого счета Участника Программы в счет оплаты Услуг Оператора, отражение движения денежных средств на Лицевом счету Участника Программы, возврат денежных средств и другие операции с Лицевым счетом Участника Программы с применением Тарифов Программы определяются и осуществляются идентично операциям с применением Тарифов Оператора в соответствии условиями </w:t>
      </w:r>
      <w:r w:rsidR="00830692">
        <w:rPr>
          <w:rFonts w:ascii="Tahoma" w:hAnsi="Tahoma" w:cs="Tahoma"/>
          <w:sz w:val="22"/>
          <w:szCs w:val="22"/>
        </w:rPr>
        <w:t xml:space="preserve">Абонентского договора или </w:t>
      </w:r>
      <w:r w:rsidRPr="00485144">
        <w:rPr>
          <w:rFonts w:ascii="Tahoma" w:hAnsi="Tahoma" w:cs="Tahoma"/>
          <w:sz w:val="22"/>
          <w:szCs w:val="22"/>
        </w:rPr>
        <w:t>Публичной Оферты.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В случае ошибочного применения в отношении оказываемых Абоненту Услуг Тарифов Программы Оператор оставляет за собой право произвести перерасчет в соответствии с действующими тарифами Оператора с целью исправления ошибок. 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Исключение Участника из Программы происходит одновременно с расторжением договорных отношений между Абонентом (Участником Программы) и Оператором в соответствии с условиями </w:t>
      </w:r>
      <w:r w:rsidR="00830692">
        <w:rPr>
          <w:rFonts w:ascii="Tahoma" w:hAnsi="Tahoma" w:cs="Tahoma"/>
          <w:sz w:val="22"/>
          <w:szCs w:val="22"/>
        </w:rPr>
        <w:t xml:space="preserve">Абонентского договора или </w:t>
      </w:r>
      <w:r w:rsidRPr="00485144">
        <w:rPr>
          <w:rFonts w:ascii="Tahoma" w:hAnsi="Tahoma" w:cs="Tahoma"/>
          <w:sz w:val="22"/>
          <w:szCs w:val="22"/>
        </w:rPr>
        <w:t xml:space="preserve">Публичной Оферты Оператора. </w:t>
      </w:r>
    </w:p>
    <w:p w:rsidR="00485144" w:rsidRPr="00485144" w:rsidRDefault="00485144" w:rsidP="00485144">
      <w:pPr>
        <w:pStyle w:val="ab"/>
        <w:numPr>
          <w:ilvl w:val="1"/>
          <w:numId w:val="5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Программа проводится на территории Российской Федерации, в зоне покрытия используемых Оператором космических аппаратов.</w:t>
      </w:r>
    </w:p>
    <w:p w:rsidR="00485144" w:rsidRPr="00485144" w:rsidRDefault="00485144" w:rsidP="00485144">
      <w:pPr>
        <w:pStyle w:val="ab"/>
        <w:shd w:val="clear" w:color="auto" w:fill="FFFFFF"/>
        <w:spacing w:after="12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:rsidR="00485144" w:rsidRDefault="00485144" w:rsidP="00485144">
      <w:pPr>
        <w:pStyle w:val="ab"/>
        <w:numPr>
          <w:ilvl w:val="0"/>
          <w:numId w:val="4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Условия принятия участия в Программе</w:t>
      </w:r>
    </w:p>
    <w:p w:rsidR="00485144" w:rsidRPr="00485144" w:rsidRDefault="00485144" w:rsidP="00485144">
      <w:pPr>
        <w:pStyle w:val="ab"/>
        <w:numPr>
          <w:ilvl w:val="1"/>
          <w:numId w:val="6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Стать участником Программы может Абонент Оператора.</w:t>
      </w:r>
    </w:p>
    <w:p w:rsidR="00485144" w:rsidRPr="00485144" w:rsidRDefault="00485144" w:rsidP="00485144">
      <w:pPr>
        <w:pStyle w:val="ab"/>
        <w:numPr>
          <w:ilvl w:val="1"/>
          <w:numId w:val="6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Вступление в Программу действующих Абонентов происходит автоматически с момента введения Программы в действие. При этом для получения Услуг по Тарифам Программы Абонент должен выполнить условия, указанные в пункте 4.1. настоящих Условий.</w:t>
      </w:r>
    </w:p>
    <w:p w:rsidR="00485144" w:rsidRPr="00485144" w:rsidRDefault="00485144" w:rsidP="00485144">
      <w:pPr>
        <w:pStyle w:val="ab"/>
        <w:numPr>
          <w:ilvl w:val="1"/>
          <w:numId w:val="6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Вступление в Программу новых Абонентов происходит автоматически с момента </w:t>
      </w:r>
      <w:r w:rsidR="00830692">
        <w:rPr>
          <w:rFonts w:ascii="Tahoma" w:hAnsi="Tahoma" w:cs="Tahoma"/>
          <w:sz w:val="22"/>
          <w:szCs w:val="22"/>
        </w:rPr>
        <w:t xml:space="preserve">заключения Абонентского договора или </w:t>
      </w:r>
      <w:r w:rsidRPr="00485144">
        <w:rPr>
          <w:rFonts w:ascii="Tahoma" w:hAnsi="Tahoma" w:cs="Tahoma"/>
          <w:sz w:val="22"/>
          <w:szCs w:val="22"/>
        </w:rPr>
        <w:t>принятия ими условий Публичной Оферты в порядке, установленном Публичной офертой.</w:t>
      </w:r>
    </w:p>
    <w:p w:rsidR="00485144" w:rsidRPr="00485144" w:rsidRDefault="00485144" w:rsidP="00485144">
      <w:pPr>
        <w:pStyle w:val="ab"/>
        <w:numPr>
          <w:ilvl w:val="1"/>
          <w:numId w:val="6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Абонент имеет право отказаться от участия в Программе направив письменное заявление о таком решении в адрес Оператора.</w:t>
      </w:r>
    </w:p>
    <w:p w:rsidR="006E6196" w:rsidRPr="00485144" w:rsidRDefault="006E6196" w:rsidP="00485144">
      <w:pPr>
        <w:pStyle w:val="ab"/>
        <w:shd w:val="clear" w:color="auto" w:fill="FFFFFF"/>
        <w:spacing w:after="120"/>
        <w:ind w:left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85144" w:rsidRDefault="00485144" w:rsidP="00485144">
      <w:pPr>
        <w:pStyle w:val="ab"/>
        <w:numPr>
          <w:ilvl w:val="0"/>
          <w:numId w:val="4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485144">
        <w:rPr>
          <w:rFonts w:ascii="Tahoma" w:hAnsi="Tahoma" w:cs="Tahoma"/>
          <w:b/>
          <w:sz w:val="22"/>
          <w:szCs w:val="22"/>
        </w:rPr>
        <w:t>Условия предоставления Услуг по Тарифам Программы</w:t>
      </w:r>
    </w:p>
    <w:p w:rsidR="00485144" w:rsidRPr="00485144" w:rsidRDefault="00485144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При вступлении в Программу Абонентам предоставляется возможность пользоваться Услугами Оператора на особых условиях с применением Тарифов Программы при выполнении одного из следующих условий:</w:t>
      </w:r>
    </w:p>
    <w:p w:rsidR="00485144" w:rsidRDefault="00485144" w:rsidP="006E6196">
      <w:pPr>
        <w:pStyle w:val="ab"/>
        <w:numPr>
          <w:ilvl w:val="2"/>
          <w:numId w:val="7"/>
        </w:numPr>
        <w:shd w:val="clear" w:color="auto" w:fill="FFFFFF"/>
        <w:tabs>
          <w:tab w:val="left" w:pos="1134"/>
        </w:tabs>
        <w:spacing w:after="120"/>
        <w:ind w:left="426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Абонент с момента введения в действие Программы пополнил баланс Лицевого счета на сумму, равную размеру Абонентской платы за Базовую Подписку по Тарифам Программы за 12 (двенадцать) месяцев или за большее количество месяцев;</w:t>
      </w:r>
    </w:p>
    <w:p w:rsidR="004B2B3E" w:rsidRPr="006E67BB" w:rsidRDefault="003F5DB7" w:rsidP="006E6196">
      <w:pPr>
        <w:pStyle w:val="ab"/>
        <w:numPr>
          <w:ilvl w:val="2"/>
          <w:numId w:val="7"/>
        </w:numPr>
        <w:shd w:val="clear" w:color="auto" w:fill="FFFFFF"/>
        <w:tabs>
          <w:tab w:val="left" w:pos="1134"/>
        </w:tabs>
        <w:spacing w:after="120"/>
        <w:ind w:left="426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E67BB">
        <w:rPr>
          <w:rFonts w:ascii="Tahoma" w:hAnsi="Tahoma" w:cs="Tahoma"/>
          <w:sz w:val="22"/>
          <w:szCs w:val="22"/>
        </w:rPr>
        <w:t xml:space="preserve">Абонент осуществил переход на Базовый </w:t>
      </w:r>
      <w:r w:rsidR="00BD07BA" w:rsidRPr="006E67BB">
        <w:rPr>
          <w:rFonts w:ascii="Tahoma" w:hAnsi="Tahoma" w:cs="Tahoma"/>
          <w:sz w:val="22"/>
          <w:szCs w:val="22"/>
        </w:rPr>
        <w:t xml:space="preserve">пакет </w:t>
      </w:r>
      <w:r w:rsidR="00BD07BA">
        <w:rPr>
          <w:rFonts w:ascii="Tahoma" w:hAnsi="Tahoma" w:cs="Tahoma"/>
          <w:sz w:val="22"/>
          <w:szCs w:val="22"/>
        </w:rPr>
        <w:t>«</w:t>
      </w:r>
      <w:r w:rsidR="00AB344D">
        <w:rPr>
          <w:rFonts w:ascii="Tahoma" w:hAnsi="Tahoma" w:cs="Tahoma"/>
          <w:sz w:val="22"/>
          <w:szCs w:val="22"/>
        </w:rPr>
        <w:t>Премьер»</w:t>
      </w:r>
      <w:r w:rsidRPr="006E67BB">
        <w:rPr>
          <w:rFonts w:ascii="Tahoma" w:hAnsi="Tahoma" w:cs="Tahoma"/>
          <w:sz w:val="22"/>
          <w:szCs w:val="22"/>
        </w:rPr>
        <w:t xml:space="preserve"> </w:t>
      </w:r>
      <w:r w:rsidR="00157853">
        <w:rPr>
          <w:rFonts w:ascii="Tahoma" w:hAnsi="Tahoma" w:cs="Tahoma"/>
          <w:sz w:val="22"/>
          <w:szCs w:val="22"/>
        </w:rPr>
        <w:t xml:space="preserve">с Базового пакета </w:t>
      </w:r>
      <w:r w:rsidR="00E11B04">
        <w:rPr>
          <w:rFonts w:ascii="Tahoma" w:hAnsi="Tahoma" w:cs="Tahoma"/>
          <w:sz w:val="22"/>
          <w:szCs w:val="22"/>
        </w:rPr>
        <w:t>«Мастер</w:t>
      </w:r>
      <w:r w:rsidR="00BD07BA">
        <w:rPr>
          <w:rFonts w:ascii="Tahoma" w:hAnsi="Tahoma" w:cs="Tahoma"/>
          <w:sz w:val="22"/>
          <w:szCs w:val="22"/>
        </w:rPr>
        <w:t xml:space="preserve">» </w:t>
      </w:r>
      <w:r w:rsidR="000B0A66">
        <w:rPr>
          <w:rFonts w:ascii="Tahoma" w:hAnsi="Tahoma" w:cs="Tahoma"/>
          <w:sz w:val="22"/>
          <w:szCs w:val="22"/>
        </w:rPr>
        <w:t xml:space="preserve">или </w:t>
      </w:r>
      <w:r w:rsidR="00157853">
        <w:rPr>
          <w:rFonts w:ascii="Tahoma" w:hAnsi="Tahoma" w:cs="Tahoma"/>
          <w:sz w:val="22"/>
          <w:szCs w:val="22"/>
        </w:rPr>
        <w:t>«Лидер»</w:t>
      </w:r>
      <w:r w:rsidR="00BD07BA">
        <w:rPr>
          <w:rFonts w:ascii="Tahoma" w:hAnsi="Tahoma" w:cs="Tahoma"/>
          <w:sz w:val="22"/>
          <w:szCs w:val="22"/>
        </w:rPr>
        <w:t xml:space="preserve"> </w:t>
      </w:r>
      <w:r w:rsidRPr="006E67BB">
        <w:rPr>
          <w:rFonts w:ascii="Tahoma" w:hAnsi="Tahoma" w:cs="Tahoma"/>
          <w:sz w:val="22"/>
          <w:szCs w:val="22"/>
        </w:rPr>
        <w:t xml:space="preserve">после вступления в силу Программы. С момента такого перехода Абоненту предоставляется возможность оплачивать </w:t>
      </w:r>
      <w:r w:rsidR="009C4ECC">
        <w:rPr>
          <w:rFonts w:ascii="Tahoma" w:hAnsi="Tahoma" w:cs="Tahoma"/>
          <w:sz w:val="22"/>
          <w:szCs w:val="22"/>
        </w:rPr>
        <w:t xml:space="preserve">соответствующий </w:t>
      </w:r>
      <w:r w:rsidRPr="006E67BB">
        <w:rPr>
          <w:rFonts w:ascii="Tahoma" w:hAnsi="Tahoma" w:cs="Tahoma"/>
          <w:sz w:val="22"/>
          <w:szCs w:val="22"/>
        </w:rPr>
        <w:t xml:space="preserve">Базовый пакет по Тарифам Программы. В случае, если Абонент в дальнейшем осуществит переход на другой Базовый пакет, с момента такого перехода возможность оплачивать Услуги по Тарифам Программы аннулируется. Возобновление предоставления Услуг по Тарифам </w:t>
      </w:r>
      <w:r w:rsidR="00BD07BA" w:rsidRPr="006E67BB">
        <w:rPr>
          <w:rFonts w:ascii="Tahoma" w:hAnsi="Tahoma" w:cs="Tahoma"/>
          <w:sz w:val="22"/>
          <w:szCs w:val="22"/>
        </w:rPr>
        <w:t>Прогр</w:t>
      </w:r>
      <w:r w:rsidR="00BD07BA">
        <w:rPr>
          <w:rFonts w:ascii="Tahoma" w:hAnsi="Tahoma" w:cs="Tahoma"/>
          <w:sz w:val="22"/>
          <w:szCs w:val="22"/>
        </w:rPr>
        <w:t>аммы возможно</w:t>
      </w:r>
      <w:r w:rsidR="006E6196">
        <w:rPr>
          <w:rFonts w:ascii="Tahoma" w:hAnsi="Tahoma" w:cs="Tahoma"/>
          <w:sz w:val="22"/>
          <w:szCs w:val="22"/>
        </w:rPr>
        <w:t xml:space="preserve"> при выполнении пункта </w:t>
      </w:r>
      <w:r w:rsidRPr="006E67BB">
        <w:rPr>
          <w:rFonts w:ascii="Tahoma" w:hAnsi="Tahoma" w:cs="Tahoma"/>
          <w:sz w:val="22"/>
          <w:szCs w:val="22"/>
        </w:rPr>
        <w:t>4.1.1</w:t>
      </w:r>
      <w:r w:rsidR="003330A2">
        <w:rPr>
          <w:rFonts w:ascii="Tahoma" w:hAnsi="Tahoma" w:cs="Tahoma"/>
          <w:sz w:val="22"/>
          <w:szCs w:val="22"/>
        </w:rPr>
        <w:t>.</w:t>
      </w:r>
    </w:p>
    <w:p w:rsidR="00485144" w:rsidRPr="00485144" w:rsidRDefault="00485144" w:rsidP="006E6196">
      <w:pPr>
        <w:pStyle w:val="ab"/>
        <w:numPr>
          <w:ilvl w:val="2"/>
          <w:numId w:val="7"/>
        </w:numPr>
        <w:shd w:val="clear" w:color="auto" w:fill="FFFFFF"/>
        <w:tabs>
          <w:tab w:val="left" w:pos="1134"/>
        </w:tabs>
        <w:spacing w:after="120"/>
        <w:ind w:left="426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Абонент</w:t>
      </w:r>
      <w:r w:rsidR="003330A2">
        <w:rPr>
          <w:rFonts w:ascii="Tahoma" w:hAnsi="Tahoma" w:cs="Tahoma"/>
          <w:sz w:val="22"/>
          <w:szCs w:val="22"/>
        </w:rPr>
        <w:t xml:space="preserve"> с Подпиской на Базовый пакет</w:t>
      </w:r>
      <w:r w:rsidR="003743AA">
        <w:rPr>
          <w:rFonts w:ascii="Tahoma" w:hAnsi="Tahoma" w:cs="Tahoma"/>
          <w:sz w:val="22"/>
          <w:szCs w:val="22"/>
        </w:rPr>
        <w:t xml:space="preserve"> «Премьер», а такж</w:t>
      </w:r>
      <w:r w:rsidR="000B0A66">
        <w:rPr>
          <w:rFonts w:ascii="Tahoma" w:hAnsi="Tahoma" w:cs="Tahoma"/>
          <w:sz w:val="22"/>
          <w:szCs w:val="22"/>
        </w:rPr>
        <w:t>е с подпиской на архивный</w:t>
      </w:r>
      <w:r w:rsidR="00AB344D">
        <w:rPr>
          <w:rFonts w:ascii="Tahoma" w:hAnsi="Tahoma" w:cs="Tahoma"/>
          <w:sz w:val="22"/>
          <w:szCs w:val="22"/>
        </w:rPr>
        <w:t xml:space="preserve"> </w:t>
      </w:r>
      <w:r w:rsidR="00BD07BA">
        <w:rPr>
          <w:rFonts w:ascii="Tahoma" w:hAnsi="Tahoma" w:cs="Tahoma"/>
          <w:sz w:val="22"/>
          <w:szCs w:val="22"/>
        </w:rPr>
        <w:t>пакет «Безлимитный</w:t>
      </w:r>
      <w:r w:rsidR="003330A2">
        <w:rPr>
          <w:rFonts w:ascii="Tahoma" w:hAnsi="Tahoma" w:cs="Tahoma"/>
          <w:sz w:val="22"/>
          <w:szCs w:val="22"/>
        </w:rPr>
        <w:t xml:space="preserve">» </w:t>
      </w:r>
      <w:r w:rsidRPr="00485144">
        <w:rPr>
          <w:rFonts w:ascii="Tahoma" w:hAnsi="Tahoma" w:cs="Tahoma"/>
          <w:sz w:val="22"/>
          <w:szCs w:val="22"/>
        </w:rPr>
        <w:t>не соответствует условию, указанному в пункте 4.1.</w:t>
      </w:r>
      <w:r w:rsidR="004B2B3E">
        <w:rPr>
          <w:rFonts w:ascii="Tahoma" w:hAnsi="Tahoma" w:cs="Tahoma"/>
          <w:sz w:val="22"/>
          <w:szCs w:val="22"/>
        </w:rPr>
        <w:t>1</w:t>
      </w:r>
      <w:r w:rsidRPr="00485144">
        <w:rPr>
          <w:rFonts w:ascii="Tahoma" w:hAnsi="Tahoma" w:cs="Tahoma"/>
          <w:sz w:val="22"/>
          <w:szCs w:val="22"/>
        </w:rPr>
        <w:t xml:space="preserve"> </w:t>
      </w:r>
      <w:r w:rsidRPr="00485144">
        <w:rPr>
          <w:rFonts w:ascii="Tahoma" w:hAnsi="Tahoma" w:cs="Tahoma"/>
          <w:sz w:val="22"/>
          <w:szCs w:val="22"/>
        </w:rPr>
        <w:lastRenderedPageBreak/>
        <w:t xml:space="preserve">настоящих Условий, однако с момента введения в действие Программы такой Абонент производил оплату Базовой подписки в размере и с периодичностью, достаточными для непрерывного предоставления ему в рамках оказания Услуг доступа к Базовому </w:t>
      </w:r>
      <w:r w:rsidR="00830692">
        <w:rPr>
          <w:rFonts w:ascii="Tahoma" w:hAnsi="Tahoma" w:cs="Tahoma"/>
          <w:sz w:val="22"/>
          <w:szCs w:val="22"/>
        </w:rPr>
        <w:t>П</w:t>
      </w:r>
      <w:r w:rsidRPr="00485144">
        <w:rPr>
          <w:rFonts w:ascii="Tahoma" w:hAnsi="Tahoma" w:cs="Tahoma"/>
          <w:sz w:val="22"/>
          <w:szCs w:val="22"/>
        </w:rPr>
        <w:t>акету в течение шести месяцев подряд. В этом случае, начиная с седьмого месяца, Абонент становится Участником Программы и ему предоставляется возможность пользоваться Услугами Оператора по Тарифам Программы. При этом Участник Программы должен внести плату за седьмой месяц в соответствующий срок, необходимый для непрерывного предоставления Услуг;</w:t>
      </w:r>
    </w:p>
    <w:p w:rsidR="00475589" w:rsidRDefault="00485144" w:rsidP="006E6196">
      <w:pPr>
        <w:pStyle w:val="ab"/>
        <w:numPr>
          <w:ilvl w:val="1"/>
          <w:numId w:val="7"/>
        </w:numPr>
        <w:shd w:val="clear" w:color="auto" w:fill="FFFFFF"/>
        <w:tabs>
          <w:tab w:val="left" w:pos="709"/>
        </w:tabs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E017B">
        <w:rPr>
          <w:rFonts w:ascii="Tahoma" w:hAnsi="Tahoma" w:cs="Tahoma"/>
          <w:sz w:val="22"/>
          <w:szCs w:val="22"/>
        </w:rPr>
        <w:t xml:space="preserve">Новый Абонент становится Участником Программы и получает возможность пользоваться Услугами Оператора по </w:t>
      </w:r>
      <w:r w:rsidR="002012EB">
        <w:rPr>
          <w:rFonts w:ascii="Tahoma" w:hAnsi="Tahoma" w:cs="Tahoma"/>
          <w:sz w:val="22"/>
          <w:szCs w:val="22"/>
        </w:rPr>
        <w:t xml:space="preserve">Тарифам Программы с момента окончания первичной Подписки, закрепленной на Карте доступа, при наличии у Абонента подписки на Базовый пакет </w:t>
      </w:r>
      <w:r w:rsidR="00F37DA3">
        <w:rPr>
          <w:rFonts w:ascii="Tahoma" w:hAnsi="Tahoma" w:cs="Tahoma"/>
          <w:sz w:val="22"/>
          <w:szCs w:val="22"/>
        </w:rPr>
        <w:t>«Премьер» (и</w:t>
      </w:r>
      <w:r w:rsidR="00AB344D">
        <w:rPr>
          <w:rFonts w:ascii="Tahoma" w:hAnsi="Tahoma" w:cs="Tahoma"/>
          <w:sz w:val="22"/>
          <w:szCs w:val="22"/>
        </w:rPr>
        <w:t xml:space="preserve"> на архивный</w:t>
      </w:r>
      <w:r w:rsidR="00F37DA3">
        <w:rPr>
          <w:rFonts w:ascii="Tahoma" w:hAnsi="Tahoma" w:cs="Tahoma"/>
          <w:sz w:val="22"/>
          <w:szCs w:val="22"/>
        </w:rPr>
        <w:t xml:space="preserve"> Базовы</w:t>
      </w:r>
      <w:r w:rsidR="00AB344D">
        <w:rPr>
          <w:rFonts w:ascii="Tahoma" w:hAnsi="Tahoma" w:cs="Tahoma"/>
          <w:sz w:val="22"/>
          <w:szCs w:val="22"/>
        </w:rPr>
        <w:t>й пакет</w:t>
      </w:r>
      <w:r w:rsidR="00F37DA3">
        <w:rPr>
          <w:rFonts w:ascii="Tahoma" w:hAnsi="Tahoma" w:cs="Tahoma"/>
          <w:sz w:val="22"/>
          <w:szCs w:val="22"/>
        </w:rPr>
        <w:t xml:space="preserve"> </w:t>
      </w:r>
      <w:r w:rsidR="002012EB">
        <w:rPr>
          <w:rFonts w:ascii="Tahoma" w:hAnsi="Tahoma" w:cs="Tahoma"/>
          <w:sz w:val="22"/>
          <w:szCs w:val="22"/>
        </w:rPr>
        <w:t>«Безлимитный»</w:t>
      </w:r>
      <w:r w:rsidR="00F37DA3">
        <w:rPr>
          <w:rFonts w:ascii="Tahoma" w:hAnsi="Tahoma" w:cs="Tahoma"/>
          <w:sz w:val="22"/>
          <w:szCs w:val="22"/>
        </w:rPr>
        <w:t>)</w:t>
      </w:r>
      <w:r w:rsidR="002012EB">
        <w:rPr>
          <w:rFonts w:ascii="Tahoma" w:hAnsi="Tahoma" w:cs="Tahoma"/>
          <w:sz w:val="22"/>
          <w:szCs w:val="22"/>
        </w:rPr>
        <w:t xml:space="preserve">, а также при выполнении условия пункта 4.1.1 при наличии у Абонента подписки на Базовый пакет </w:t>
      </w:r>
      <w:r w:rsidR="009C4ECC">
        <w:rPr>
          <w:rFonts w:ascii="Tahoma" w:hAnsi="Tahoma" w:cs="Tahoma"/>
          <w:sz w:val="22"/>
          <w:szCs w:val="22"/>
        </w:rPr>
        <w:t>«</w:t>
      </w:r>
      <w:r w:rsidR="00BD07BA">
        <w:rPr>
          <w:rFonts w:ascii="Tahoma" w:hAnsi="Tahoma" w:cs="Tahoma"/>
          <w:sz w:val="22"/>
          <w:szCs w:val="22"/>
        </w:rPr>
        <w:t>Лидер» или</w:t>
      </w:r>
      <w:r w:rsidR="00AB344D">
        <w:rPr>
          <w:rFonts w:ascii="Tahoma" w:hAnsi="Tahoma" w:cs="Tahoma"/>
          <w:sz w:val="22"/>
          <w:szCs w:val="22"/>
        </w:rPr>
        <w:t xml:space="preserve"> «Мастер».</w:t>
      </w:r>
    </w:p>
    <w:p w:rsidR="007257E4" w:rsidRDefault="007257E4" w:rsidP="006E6196">
      <w:pPr>
        <w:pStyle w:val="ab"/>
        <w:numPr>
          <w:ilvl w:val="1"/>
          <w:numId w:val="7"/>
        </w:numPr>
        <w:shd w:val="clear" w:color="auto" w:fill="FFFFFF"/>
        <w:tabs>
          <w:tab w:val="left" w:pos="709"/>
        </w:tabs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Абонент</w:t>
      </w:r>
      <w:r>
        <w:rPr>
          <w:rFonts w:ascii="Tahoma" w:hAnsi="Tahoma" w:cs="Tahoma"/>
          <w:sz w:val="22"/>
          <w:szCs w:val="22"/>
        </w:rPr>
        <w:t xml:space="preserve"> с Подпиской на Базовый пакет «Премьер», а также с подпиской на архивный пакет «Безлимитный» может подключать в личном кабинете любой дополнительный пакет на семь дней бесплатно.</w:t>
      </w:r>
    </w:p>
    <w:p w:rsidR="00485144" w:rsidRPr="00485144" w:rsidRDefault="002012EB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 окончанию первого </w:t>
      </w:r>
      <w:r w:rsidR="00E36245">
        <w:rPr>
          <w:rFonts w:ascii="Tahoma" w:hAnsi="Tahoma" w:cs="Tahoma"/>
          <w:sz w:val="22"/>
          <w:szCs w:val="22"/>
        </w:rPr>
        <w:t xml:space="preserve">года </w:t>
      </w:r>
      <w:r>
        <w:rPr>
          <w:rFonts w:ascii="Tahoma" w:hAnsi="Tahoma" w:cs="Tahoma"/>
          <w:sz w:val="22"/>
          <w:szCs w:val="22"/>
        </w:rPr>
        <w:t xml:space="preserve">Базовой Подписки пакетов </w:t>
      </w:r>
      <w:r w:rsidR="00F37DA3">
        <w:rPr>
          <w:rFonts w:ascii="Tahoma" w:hAnsi="Tahoma" w:cs="Tahoma"/>
          <w:sz w:val="22"/>
          <w:szCs w:val="22"/>
        </w:rPr>
        <w:t xml:space="preserve">«Премьер» </w:t>
      </w:r>
      <w:r w:rsidR="00AB344D">
        <w:rPr>
          <w:rFonts w:ascii="Tahoma" w:hAnsi="Tahoma" w:cs="Tahoma"/>
          <w:sz w:val="22"/>
          <w:szCs w:val="22"/>
        </w:rPr>
        <w:t>и архивного пакета</w:t>
      </w:r>
      <w:r w:rsidR="00F37D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«Безлимитный», оплаченной Участником и предоставляемой по Тарифам Программы, дальнейшее предоставление Услуг по указанным тарифам производится в случае отсутствия перерыво</w:t>
      </w:r>
      <w:r w:rsidR="00485144" w:rsidRPr="00485144">
        <w:rPr>
          <w:rFonts w:ascii="Tahoma" w:hAnsi="Tahoma" w:cs="Tahoma"/>
          <w:sz w:val="22"/>
          <w:szCs w:val="22"/>
        </w:rPr>
        <w:t>в в оплате Базовой Подписки</w:t>
      </w:r>
      <w:r w:rsidR="00A13F41">
        <w:rPr>
          <w:rFonts w:ascii="Tahoma" w:hAnsi="Tahoma" w:cs="Tahoma"/>
          <w:sz w:val="22"/>
          <w:szCs w:val="22"/>
        </w:rPr>
        <w:t>. Перерыв между оплачиваемыми Участником Расчетными периодами не может превышать 2 (двух) календарных суток.</w:t>
      </w:r>
    </w:p>
    <w:p w:rsidR="00485144" w:rsidRPr="00485144" w:rsidRDefault="00485144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В случае, если пер</w:t>
      </w:r>
      <w:r w:rsidR="00633862">
        <w:rPr>
          <w:rFonts w:ascii="Tahoma" w:hAnsi="Tahoma" w:cs="Tahoma"/>
          <w:sz w:val="22"/>
          <w:szCs w:val="22"/>
        </w:rPr>
        <w:t>ерывы в оплате Базовой подписки пакета</w:t>
      </w:r>
      <w:r w:rsidR="00A13F41">
        <w:rPr>
          <w:rFonts w:ascii="Tahoma" w:hAnsi="Tahoma" w:cs="Tahoma"/>
          <w:sz w:val="22"/>
          <w:szCs w:val="22"/>
        </w:rPr>
        <w:t xml:space="preserve"> </w:t>
      </w:r>
      <w:r w:rsidR="001D3F11">
        <w:rPr>
          <w:rFonts w:ascii="Tahoma" w:hAnsi="Tahoma" w:cs="Tahoma"/>
          <w:sz w:val="22"/>
          <w:szCs w:val="22"/>
        </w:rPr>
        <w:t xml:space="preserve">«Премьер» и архивного пакета </w:t>
      </w:r>
      <w:r w:rsidR="00A13F41">
        <w:rPr>
          <w:rFonts w:ascii="Tahoma" w:hAnsi="Tahoma" w:cs="Tahoma"/>
          <w:sz w:val="22"/>
          <w:szCs w:val="22"/>
        </w:rPr>
        <w:t xml:space="preserve">«Безлимитный» </w:t>
      </w:r>
      <w:r w:rsidRPr="00485144">
        <w:rPr>
          <w:rFonts w:ascii="Tahoma" w:hAnsi="Tahoma" w:cs="Tahoma"/>
          <w:sz w:val="22"/>
          <w:szCs w:val="22"/>
        </w:rPr>
        <w:t>будут превышать допустимые перерывы, указанные в п. 4.2 настоящих Условий, предоставление Абоненту возможности получать Услуги с применением Тарифов Программы прекращается.</w:t>
      </w:r>
    </w:p>
    <w:p w:rsidR="00485144" w:rsidRPr="00485144" w:rsidRDefault="00485144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 Возобновление возможности получать Услуги с применением Тарифов Программы возможно при выполнении Абонентом условий, описанных в пп.4.1.</w:t>
      </w:r>
      <w:r w:rsidR="00A13F41">
        <w:rPr>
          <w:rFonts w:ascii="Tahoma" w:hAnsi="Tahoma" w:cs="Tahoma"/>
          <w:sz w:val="22"/>
          <w:szCs w:val="22"/>
        </w:rPr>
        <w:t>1</w:t>
      </w:r>
      <w:r w:rsidRPr="00485144">
        <w:rPr>
          <w:rFonts w:ascii="Tahoma" w:hAnsi="Tahoma" w:cs="Tahoma"/>
          <w:sz w:val="22"/>
          <w:szCs w:val="22"/>
        </w:rPr>
        <w:t>-4.1.3 настоящих Условий.</w:t>
      </w:r>
    </w:p>
    <w:p w:rsidR="00485144" w:rsidRPr="00485144" w:rsidRDefault="00485144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 В случае выполнения Участником условий, указанных в пп.4.1-4.2, и предоставления Услуг с применением Тарифов Программы на Базовые </w:t>
      </w:r>
      <w:r w:rsidR="00830692">
        <w:rPr>
          <w:rFonts w:ascii="Tahoma" w:hAnsi="Tahoma" w:cs="Tahoma"/>
          <w:sz w:val="22"/>
          <w:szCs w:val="22"/>
        </w:rPr>
        <w:t>Пакеты</w:t>
      </w:r>
      <w:r w:rsidRPr="00485144">
        <w:rPr>
          <w:rFonts w:ascii="Tahoma" w:hAnsi="Tahoma" w:cs="Tahoma"/>
          <w:sz w:val="22"/>
          <w:szCs w:val="22"/>
        </w:rPr>
        <w:t xml:space="preserve">, для расчетов за дополнительные </w:t>
      </w:r>
      <w:r w:rsidR="00830692">
        <w:rPr>
          <w:rFonts w:ascii="Tahoma" w:hAnsi="Tahoma" w:cs="Tahoma"/>
          <w:sz w:val="22"/>
          <w:szCs w:val="22"/>
        </w:rPr>
        <w:t xml:space="preserve">Пакеты </w:t>
      </w:r>
      <w:r w:rsidR="00830692" w:rsidRPr="00485144">
        <w:rPr>
          <w:rFonts w:ascii="Tahoma" w:hAnsi="Tahoma" w:cs="Tahoma"/>
          <w:sz w:val="22"/>
          <w:szCs w:val="22"/>
        </w:rPr>
        <w:t xml:space="preserve">также </w:t>
      </w:r>
      <w:r w:rsidRPr="00485144">
        <w:rPr>
          <w:rFonts w:ascii="Tahoma" w:hAnsi="Tahoma" w:cs="Tahoma"/>
          <w:sz w:val="22"/>
          <w:szCs w:val="22"/>
        </w:rPr>
        <w:t>применяются Тарифы Программы вне зависимости от частоты, продолжительности и непрерывности их использования Участником Программы.</w:t>
      </w:r>
    </w:p>
    <w:p w:rsidR="00485144" w:rsidRPr="00485144" w:rsidRDefault="00485144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 xml:space="preserve">Оплата подписки на Базовые </w:t>
      </w:r>
      <w:r w:rsidR="00830692">
        <w:rPr>
          <w:rFonts w:ascii="Tahoma" w:hAnsi="Tahoma" w:cs="Tahoma"/>
          <w:sz w:val="22"/>
          <w:szCs w:val="22"/>
        </w:rPr>
        <w:t>Пакеты</w:t>
      </w:r>
      <w:r w:rsidR="00830692" w:rsidRPr="00485144">
        <w:rPr>
          <w:rFonts w:ascii="Tahoma" w:hAnsi="Tahoma" w:cs="Tahoma"/>
          <w:sz w:val="22"/>
          <w:szCs w:val="22"/>
        </w:rPr>
        <w:t xml:space="preserve"> </w:t>
      </w:r>
      <w:r w:rsidRPr="00485144">
        <w:rPr>
          <w:rFonts w:ascii="Tahoma" w:hAnsi="Tahoma" w:cs="Tahoma"/>
          <w:sz w:val="22"/>
          <w:szCs w:val="22"/>
        </w:rPr>
        <w:t xml:space="preserve">с применением Тарифов Программы возможна как денежными средствами путем наличного и безналичного пополнения баланса Лицевого счета Участника, так и с применением бонусов, предоставленных Участнику Оператором в рамках маркетинговых акций и допустимых для использования оплаты Базовых </w:t>
      </w:r>
      <w:r w:rsidR="00830692">
        <w:rPr>
          <w:rFonts w:ascii="Tahoma" w:hAnsi="Tahoma" w:cs="Tahoma"/>
          <w:sz w:val="22"/>
          <w:szCs w:val="22"/>
        </w:rPr>
        <w:t>Пакетов</w:t>
      </w:r>
      <w:r w:rsidR="00741541">
        <w:rPr>
          <w:rFonts w:ascii="Tahoma" w:hAnsi="Tahoma" w:cs="Tahoma"/>
          <w:sz w:val="22"/>
          <w:szCs w:val="22"/>
        </w:rPr>
        <w:t xml:space="preserve"> условиями соответствующих акций</w:t>
      </w:r>
      <w:r w:rsidRPr="00485144">
        <w:rPr>
          <w:rFonts w:ascii="Tahoma" w:hAnsi="Tahoma" w:cs="Tahoma"/>
          <w:sz w:val="22"/>
          <w:szCs w:val="22"/>
        </w:rPr>
        <w:t>, в т.ч.</w:t>
      </w:r>
      <w:r w:rsidR="0078216A">
        <w:rPr>
          <w:rFonts w:ascii="Tahoma" w:hAnsi="Tahoma" w:cs="Tahoma"/>
          <w:sz w:val="22"/>
          <w:szCs w:val="22"/>
        </w:rPr>
        <w:t>,</w:t>
      </w:r>
      <w:r w:rsidRPr="00485144">
        <w:rPr>
          <w:rFonts w:ascii="Tahoma" w:hAnsi="Tahoma" w:cs="Tahoma"/>
          <w:sz w:val="22"/>
          <w:szCs w:val="22"/>
        </w:rPr>
        <w:t xml:space="preserve"> с применением тарифов Оператора, установленных </w:t>
      </w:r>
      <w:r w:rsidR="00830692">
        <w:rPr>
          <w:rFonts w:ascii="Tahoma" w:hAnsi="Tahoma" w:cs="Tahoma"/>
          <w:sz w:val="22"/>
          <w:szCs w:val="22"/>
        </w:rPr>
        <w:t xml:space="preserve">Абонентским договором или </w:t>
      </w:r>
      <w:r w:rsidRPr="00485144">
        <w:rPr>
          <w:rFonts w:ascii="Tahoma" w:hAnsi="Tahoma" w:cs="Tahoma"/>
          <w:sz w:val="22"/>
          <w:szCs w:val="22"/>
        </w:rPr>
        <w:t>Публичной офертой.</w:t>
      </w:r>
    </w:p>
    <w:p w:rsidR="00485144" w:rsidRDefault="00485144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85144">
        <w:rPr>
          <w:rFonts w:ascii="Tahoma" w:hAnsi="Tahoma" w:cs="Tahoma"/>
          <w:sz w:val="22"/>
          <w:szCs w:val="22"/>
        </w:rPr>
        <w:t>Во избежание перерыва в оплате Базовой Подписки Участник может использовать услугу «Обещанный платеж» на условиях, определенных Оператором.</w:t>
      </w:r>
    </w:p>
    <w:p w:rsidR="00741541" w:rsidRPr="00741541" w:rsidRDefault="00741541" w:rsidP="00485144">
      <w:pPr>
        <w:pStyle w:val="ab"/>
        <w:numPr>
          <w:ilvl w:val="1"/>
          <w:numId w:val="7"/>
        </w:numPr>
        <w:shd w:val="clear" w:color="auto" w:fill="FFFFFF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41541">
        <w:rPr>
          <w:rFonts w:ascii="Tahoma" w:hAnsi="Tahoma" w:cs="Tahoma"/>
          <w:sz w:val="22"/>
          <w:szCs w:val="22"/>
        </w:rPr>
        <w:t xml:space="preserve">Списание денежных средств с Лицевого счета Участника Программы в счет оплаты Услуг Оператора при пользовании Услугами по </w:t>
      </w:r>
      <w:r>
        <w:rPr>
          <w:rFonts w:ascii="Tahoma" w:hAnsi="Tahoma" w:cs="Tahoma"/>
          <w:sz w:val="22"/>
          <w:szCs w:val="22"/>
        </w:rPr>
        <w:t>Т</w:t>
      </w:r>
      <w:r w:rsidRPr="00741541">
        <w:rPr>
          <w:rFonts w:ascii="Tahoma" w:hAnsi="Tahoma" w:cs="Tahoma"/>
          <w:sz w:val="22"/>
          <w:szCs w:val="22"/>
        </w:rPr>
        <w:t xml:space="preserve">арифам программы производится в следующем порядке: Стоимость услуги «Активация </w:t>
      </w:r>
      <w:r>
        <w:rPr>
          <w:rFonts w:ascii="Tahoma" w:hAnsi="Tahoma" w:cs="Tahoma"/>
          <w:sz w:val="22"/>
          <w:szCs w:val="22"/>
        </w:rPr>
        <w:t>льготного</w:t>
      </w:r>
      <w:r w:rsidRPr="00741541">
        <w:rPr>
          <w:rFonts w:ascii="Tahoma" w:hAnsi="Tahoma" w:cs="Tahoma"/>
          <w:sz w:val="22"/>
          <w:szCs w:val="22"/>
        </w:rPr>
        <w:t xml:space="preserve"> тарифа» списывается единовременно после оплаты Услуг по </w:t>
      </w:r>
      <w:r>
        <w:rPr>
          <w:rFonts w:ascii="Tahoma" w:hAnsi="Tahoma" w:cs="Tahoma"/>
          <w:sz w:val="22"/>
          <w:szCs w:val="22"/>
        </w:rPr>
        <w:t>Т</w:t>
      </w:r>
      <w:r w:rsidRPr="00741541">
        <w:rPr>
          <w:rFonts w:ascii="Tahoma" w:hAnsi="Tahoma" w:cs="Tahoma"/>
          <w:sz w:val="22"/>
          <w:szCs w:val="22"/>
        </w:rPr>
        <w:t>арифу</w:t>
      </w:r>
      <w:r>
        <w:rPr>
          <w:rFonts w:ascii="Tahoma" w:hAnsi="Tahoma" w:cs="Tahoma"/>
          <w:sz w:val="22"/>
          <w:szCs w:val="22"/>
        </w:rPr>
        <w:t xml:space="preserve"> на 12 месяцев</w:t>
      </w:r>
      <w:r w:rsidRPr="00741541">
        <w:rPr>
          <w:rFonts w:ascii="Tahoma" w:hAnsi="Tahoma" w:cs="Tahoma"/>
          <w:sz w:val="22"/>
          <w:szCs w:val="22"/>
        </w:rPr>
        <w:t xml:space="preserve">, остальные денежные средства списываются в соответствии с </w:t>
      </w:r>
      <w:r>
        <w:rPr>
          <w:rFonts w:ascii="Tahoma" w:hAnsi="Tahoma" w:cs="Tahoma"/>
          <w:sz w:val="22"/>
          <w:szCs w:val="22"/>
        </w:rPr>
        <w:t>п</w:t>
      </w:r>
      <w:r w:rsidRPr="00741541">
        <w:rPr>
          <w:rFonts w:ascii="Tahoma" w:hAnsi="Tahoma" w:cs="Tahoma"/>
          <w:sz w:val="22"/>
          <w:szCs w:val="22"/>
        </w:rPr>
        <w:t>равилами списаниями, установленными Правилами</w:t>
      </w:r>
      <w:r>
        <w:rPr>
          <w:rFonts w:ascii="Tahoma" w:hAnsi="Tahoma" w:cs="Tahoma"/>
          <w:sz w:val="22"/>
          <w:szCs w:val="22"/>
        </w:rPr>
        <w:t xml:space="preserve"> Оператора.</w:t>
      </w:r>
    </w:p>
    <w:p w:rsidR="003B130B" w:rsidRDefault="003B130B">
      <w:pPr>
        <w:pStyle w:val="ab"/>
        <w:shd w:val="clear" w:color="auto" w:fill="FFFFFF"/>
        <w:spacing w:after="120"/>
        <w:ind w:left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85144" w:rsidRDefault="00485144" w:rsidP="00485144">
      <w:pPr>
        <w:pStyle w:val="ab"/>
        <w:spacing w:after="120"/>
        <w:ind w:left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C21498" w:rsidRDefault="00C21498" w:rsidP="00485144">
      <w:pPr>
        <w:pStyle w:val="ab"/>
        <w:spacing w:after="120"/>
        <w:ind w:left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C21498" w:rsidRDefault="00C21498" w:rsidP="00485144">
      <w:pPr>
        <w:pStyle w:val="ab"/>
        <w:spacing w:after="120"/>
        <w:ind w:left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C21498" w:rsidRDefault="00C21498" w:rsidP="00485144">
      <w:pPr>
        <w:pStyle w:val="ab"/>
        <w:spacing w:after="120"/>
        <w:ind w:left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C21498" w:rsidRDefault="00C21498" w:rsidP="00485144">
      <w:pPr>
        <w:pStyle w:val="ab"/>
        <w:spacing w:after="120"/>
        <w:ind w:left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C21498" w:rsidRDefault="00C21498" w:rsidP="00485144">
      <w:pPr>
        <w:pStyle w:val="ab"/>
        <w:spacing w:after="120"/>
        <w:ind w:left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C21498" w:rsidRDefault="00C21498" w:rsidP="00485144">
      <w:pPr>
        <w:pStyle w:val="ab"/>
        <w:spacing w:after="120"/>
        <w:ind w:left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485144" w:rsidRPr="006F5DDE" w:rsidRDefault="00485144" w:rsidP="006F5DDE">
      <w:pPr>
        <w:pStyle w:val="ab"/>
        <w:numPr>
          <w:ilvl w:val="0"/>
          <w:numId w:val="8"/>
        </w:numPr>
        <w:shd w:val="clear" w:color="auto" w:fill="FFFFFF"/>
        <w:spacing w:after="12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6F5DDE">
        <w:rPr>
          <w:rFonts w:ascii="Tahoma" w:hAnsi="Tahoma" w:cs="Tahoma"/>
          <w:b/>
          <w:sz w:val="22"/>
          <w:szCs w:val="22"/>
        </w:rPr>
        <w:t>Тарифы Программы</w:t>
      </w:r>
    </w:p>
    <w:p w:rsidR="00485144" w:rsidRPr="00A9451C" w:rsidRDefault="00E36245" w:rsidP="003B526E">
      <w:pPr>
        <w:spacing w:after="120"/>
        <w:jc w:val="both"/>
        <w:rPr>
          <w:rFonts w:ascii="Tahoma" w:hAnsi="Tahoma" w:cs="Tahoma"/>
          <w:b/>
          <w:bCs/>
          <w:color w:val="FF0066"/>
          <w:sz w:val="18"/>
          <w:szCs w:val="18"/>
        </w:rPr>
      </w:pPr>
      <w:r>
        <w:rPr>
          <w:rFonts w:ascii="Tahoma" w:hAnsi="Tahoma" w:cs="Tahoma"/>
          <w:b/>
          <w:bCs/>
          <w:color w:val="FF0066"/>
          <w:sz w:val="18"/>
          <w:szCs w:val="18"/>
        </w:rPr>
        <w:t>5</w:t>
      </w:r>
      <w:r w:rsidR="00A9451C" w:rsidRPr="00A9451C">
        <w:rPr>
          <w:rFonts w:ascii="Tahoma" w:hAnsi="Tahoma" w:cs="Tahoma"/>
          <w:b/>
          <w:bCs/>
          <w:color w:val="FF0066"/>
          <w:sz w:val="18"/>
          <w:szCs w:val="18"/>
        </w:rPr>
        <w:t xml:space="preserve">.1. </w:t>
      </w:r>
      <w:r w:rsidR="00485144" w:rsidRPr="00A9451C">
        <w:rPr>
          <w:rFonts w:ascii="Tahoma" w:hAnsi="Tahoma" w:cs="Tahoma"/>
          <w:b/>
          <w:bCs/>
          <w:color w:val="FF0066"/>
          <w:sz w:val="18"/>
          <w:szCs w:val="18"/>
        </w:rPr>
        <w:t>Тарифы Программы, применяемы</w:t>
      </w:r>
      <w:r w:rsidR="006F5DDE">
        <w:rPr>
          <w:rFonts w:ascii="Tahoma" w:hAnsi="Tahoma" w:cs="Tahoma"/>
          <w:b/>
          <w:bCs/>
          <w:color w:val="FF0066"/>
          <w:sz w:val="18"/>
          <w:szCs w:val="18"/>
        </w:rPr>
        <w:t>е</w:t>
      </w:r>
      <w:r w:rsidR="00485144" w:rsidRPr="00A9451C">
        <w:rPr>
          <w:rFonts w:ascii="Tahoma" w:hAnsi="Tahoma" w:cs="Tahoma"/>
          <w:b/>
          <w:bCs/>
          <w:color w:val="FF0066"/>
          <w:sz w:val="18"/>
          <w:szCs w:val="18"/>
        </w:rPr>
        <w:t xml:space="preserve"> для оплаты Подписок на Базовые </w:t>
      </w:r>
      <w:r w:rsidR="00D56BD1">
        <w:rPr>
          <w:rFonts w:ascii="Tahoma" w:hAnsi="Tahoma" w:cs="Tahoma"/>
          <w:b/>
          <w:bCs/>
          <w:color w:val="FF0066"/>
          <w:sz w:val="18"/>
          <w:szCs w:val="18"/>
        </w:rPr>
        <w:t>Пакеты</w:t>
      </w:r>
      <w:r w:rsidR="00D56BD1" w:rsidRPr="00A9451C">
        <w:rPr>
          <w:rFonts w:ascii="Tahoma" w:hAnsi="Tahoma" w:cs="Tahoma"/>
          <w:b/>
          <w:bCs/>
          <w:color w:val="FF0066"/>
          <w:sz w:val="18"/>
          <w:szCs w:val="18"/>
        </w:rPr>
        <w:t xml:space="preserve"> </w:t>
      </w:r>
      <w:r w:rsidR="00485144" w:rsidRPr="00A9451C">
        <w:rPr>
          <w:rFonts w:ascii="Tahoma" w:hAnsi="Tahoma" w:cs="Tahoma"/>
          <w:b/>
          <w:bCs/>
          <w:color w:val="FF0066"/>
          <w:sz w:val="18"/>
          <w:szCs w:val="18"/>
        </w:rPr>
        <w:t>ООО «Орион Экспресс»: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18"/>
        <w:gridCol w:w="2300"/>
        <w:gridCol w:w="2055"/>
        <w:gridCol w:w="2207"/>
      </w:tblGrid>
      <w:tr w:rsidR="00264FBC" w:rsidRPr="00A9451C" w:rsidTr="00264FBC">
        <w:trPr>
          <w:trHeight w:val="337"/>
          <w:jc w:val="center"/>
        </w:trPr>
        <w:tc>
          <w:tcPr>
            <w:tcW w:w="2818" w:type="dxa"/>
            <w:vMerge w:val="restart"/>
          </w:tcPr>
          <w:p w:rsidR="00264FBC" w:rsidRPr="00A9451C" w:rsidRDefault="00264FBC" w:rsidP="00D56BD1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Наименование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Пакета</w:t>
            </w:r>
          </w:p>
        </w:tc>
        <w:tc>
          <w:tcPr>
            <w:tcW w:w="2300" w:type="dxa"/>
            <w:vMerge w:val="restart"/>
          </w:tcPr>
          <w:p w:rsidR="00264FBC" w:rsidRPr="00A9451C" w:rsidRDefault="00264FBC" w:rsidP="00D56BD1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Спутниковая группировка, в рамках которой доступен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Пакет</w:t>
            </w:r>
          </w:p>
        </w:tc>
        <w:tc>
          <w:tcPr>
            <w:tcW w:w="2055" w:type="dxa"/>
            <w:vMerge w:val="restart"/>
          </w:tcPr>
          <w:p w:rsidR="00264FBC" w:rsidRPr="00A9451C" w:rsidRDefault="00264FBC" w:rsidP="00272843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Срок действия услуги </w:t>
            </w:r>
          </w:p>
        </w:tc>
        <w:tc>
          <w:tcPr>
            <w:tcW w:w="2207" w:type="dxa"/>
            <w:vMerge w:val="restart"/>
          </w:tcPr>
          <w:p w:rsidR="00264FBC" w:rsidRPr="00A9451C" w:rsidRDefault="00264FBC" w:rsidP="00515815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sz w:val="18"/>
                <w:szCs w:val="18"/>
              </w:rPr>
              <w:t>Абонентская плата, руб.</w:t>
            </w:r>
          </w:p>
        </w:tc>
      </w:tr>
      <w:tr w:rsidR="00264FBC" w:rsidRPr="00A9451C" w:rsidTr="00264FBC">
        <w:trPr>
          <w:trHeight w:val="337"/>
          <w:jc w:val="center"/>
        </w:trPr>
        <w:tc>
          <w:tcPr>
            <w:tcW w:w="2818" w:type="dxa"/>
            <w:vMerge/>
          </w:tcPr>
          <w:p w:rsidR="00264FBC" w:rsidRPr="00A9451C" w:rsidRDefault="00264FBC" w:rsidP="003B526E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300" w:type="dxa"/>
            <w:vMerge/>
          </w:tcPr>
          <w:p w:rsidR="00264FBC" w:rsidRPr="00A9451C" w:rsidRDefault="00264FBC" w:rsidP="003B526E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264FBC" w:rsidRPr="00A9451C" w:rsidRDefault="00264FBC" w:rsidP="003B526E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207" w:type="dxa"/>
            <w:vMerge/>
          </w:tcPr>
          <w:p w:rsidR="00264FBC" w:rsidRPr="00A9451C" w:rsidRDefault="00264FBC" w:rsidP="003B526E">
            <w:pPr>
              <w:spacing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264FBC" w:rsidRPr="00A9451C" w:rsidTr="00264FBC">
        <w:trPr>
          <w:jc w:val="center"/>
        </w:trPr>
        <w:tc>
          <w:tcPr>
            <w:tcW w:w="2818" w:type="dxa"/>
            <w:vMerge w:val="restart"/>
          </w:tcPr>
          <w:p w:rsidR="00264FBC" w:rsidRPr="00A9451C" w:rsidDel="003770DE" w:rsidRDefault="00264FBC" w:rsidP="003770D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Премьер</w:t>
            </w:r>
          </w:p>
        </w:tc>
        <w:tc>
          <w:tcPr>
            <w:tcW w:w="2300" w:type="dxa"/>
            <w:vMerge w:val="restart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 xml:space="preserve">спутниковая группировка </w:t>
            </w:r>
            <w:r w:rsidRPr="00A9451C">
              <w:rPr>
                <w:rFonts w:ascii="Tahoma" w:hAnsi="Tahoma" w:cs="Tahoma"/>
                <w:sz w:val="18"/>
                <w:szCs w:val="18"/>
                <w:lang w:val="en-US"/>
              </w:rPr>
              <w:t>Intelsat</w:t>
            </w:r>
          </w:p>
        </w:tc>
        <w:tc>
          <w:tcPr>
            <w:tcW w:w="2055" w:type="dxa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2207" w:type="dxa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332,5</w:t>
            </w:r>
            <w:r w:rsidRPr="00A945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64FBC" w:rsidRPr="00A9451C" w:rsidTr="00264FBC">
        <w:trPr>
          <w:jc w:val="center"/>
        </w:trPr>
        <w:tc>
          <w:tcPr>
            <w:tcW w:w="2818" w:type="dxa"/>
            <w:vMerge/>
          </w:tcPr>
          <w:p w:rsidR="00264FBC" w:rsidRDefault="00264FBC" w:rsidP="003770D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0" w:type="dxa"/>
            <w:vMerge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5" w:type="dxa"/>
          </w:tcPr>
          <w:p w:rsidR="00264FBC" w:rsidRPr="00A9451C" w:rsidDel="00272843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2207" w:type="dxa"/>
          </w:tcPr>
          <w:p w:rsidR="00264FBC" w:rsidRDefault="00264FBC" w:rsidP="006901D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3990</w:t>
            </w:r>
            <w:r>
              <w:rPr>
                <w:rStyle w:val="af2"/>
                <w:rFonts w:ascii="Tahoma" w:hAnsi="Tahoma" w:cs="Tahoma"/>
                <w:sz w:val="18"/>
                <w:szCs w:val="18"/>
              </w:rPr>
              <w:footnoteReference w:id="3"/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264FBC" w:rsidRPr="00A9451C" w:rsidTr="00264FBC">
        <w:trPr>
          <w:jc w:val="center"/>
        </w:trPr>
        <w:tc>
          <w:tcPr>
            <w:tcW w:w="2818" w:type="dxa"/>
            <w:vMerge w:val="restart"/>
          </w:tcPr>
          <w:p w:rsidR="00264FBC" w:rsidRPr="00A9451C" w:rsidRDefault="00264FBC" w:rsidP="00A31601">
            <w:pPr>
              <w:spacing w:after="120"/>
              <w:rPr>
                <w:rFonts w:ascii="Tahoma" w:hAnsi="Tahoma" w:cs="Tahoma"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Премьер </w:t>
            </w:r>
          </w:p>
        </w:tc>
        <w:tc>
          <w:tcPr>
            <w:tcW w:w="2300" w:type="dxa"/>
            <w:vMerge w:val="restart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«Экспресс»</w:t>
            </w:r>
          </w:p>
        </w:tc>
        <w:tc>
          <w:tcPr>
            <w:tcW w:w="2055" w:type="dxa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2207" w:type="dxa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</w:tr>
      <w:tr w:rsidR="00264FBC" w:rsidRPr="00A9451C" w:rsidTr="00264FBC">
        <w:trPr>
          <w:jc w:val="center"/>
        </w:trPr>
        <w:tc>
          <w:tcPr>
            <w:tcW w:w="2818" w:type="dxa"/>
            <w:vMerge/>
          </w:tcPr>
          <w:p w:rsidR="00264FBC" w:rsidRDefault="00264FBC" w:rsidP="00A3160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0" w:type="dxa"/>
            <w:vMerge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5" w:type="dxa"/>
          </w:tcPr>
          <w:p w:rsidR="00264FBC" w:rsidRPr="00A9451C" w:rsidDel="00272843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2207" w:type="dxa"/>
          </w:tcPr>
          <w:p w:rsidR="00264FBC" w:rsidRPr="00A9451C" w:rsidRDefault="00264FBC" w:rsidP="00272843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3600</w:t>
            </w:r>
            <w:r>
              <w:rPr>
                <w:rStyle w:val="af2"/>
                <w:rFonts w:ascii="Tahoma" w:hAnsi="Tahoma" w:cs="Tahoma"/>
                <w:sz w:val="18"/>
                <w:szCs w:val="18"/>
              </w:rPr>
              <w:footnoteReference w:id="4"/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264FBC" w:rsidRPr="00A9451C" w:rsidTr="00264FBC">
        <w:trPr>
          <w:jc w:val="center"/>
        </w:trPr>
        <w:tc>
          <w:tcPr>
            <w:tcW w:w="2818" w:type="dxa"/>
            <w:vMerge w:val="restart"/>
            <w:vAlign w:val="center"/>
          </w:tcPr>
          <w:p w:rsidR="00264FBC" w:rsidRPr="00A9451C" w:rsidRDefault="00264FBC" w:rsidP="003770D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Безлимитный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300" w:type="dxa"/>
            <w:vMerge w:val="restart"/>
            <w:vAlign w:val="center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 xml:space="preserve">спутниковая группировка </w:t>
            </w:r>
            <w:r w:rsidRPr="00A9451C">
              <w:rPr>
                <w:rFonts w:ascii="Tahoma" w:hAnsi="Tahoma" w:cs="Tahoma"/>
                <w:sz w:val="18"/>
                <w:szCs w:val="18"/>
                <w:lang w:val="en-US"/>
              </w:rPr>
              <w:t>Intelsat</w:t>
            </w:r>
          </w:p>
        </w:tc>
        <w:tc>
          <w:tcPr>
            <w:tcW w:w="2055" w:type="dxa"/>
          </w:tcPr>
          <w:p w:rsidR="00264FBC" w:rsidRPr="00A9451C" w:rsidRDefault="00075627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2207" w:type="dxa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</w:tr>
      <w:tr w:rsidR="00264FBC" w:rsidRPr="00A9451C" w:rsidTr="00264FBC">
        <w:trPr>
          <w:jc w:val="center"/>
        </w:trPr>
        <w:tc>
          <w:tcPr>
            <w:tcW w:w="2818" w:type="dxa"/>
            <w:vMerge/>
            <w:vAlign w:val="center"/>
          </w:tcPr>
          <w:p w:rsidR="00264FBC" w:rsidRPr="00A9451C" w:rsidRDefault="00264FBC" w:rsidP="003770D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0" w:type="dxa"/>
            <w:vMerge/>
            <w:vAlign w:val="center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5" w:type="dxa"/>
          </w:tcPr>
          <w:p w:rsidR="00264FBC" w:rsidRPr="00A9451C" w:rsidRDefault="00264FBC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2207" w:type="dxa"/>
          </w:tcPr>
          <w:p w:rsidR="00264FBC" w:rsidRPr="00A9451C" w:rsidRDefault="00264FBC" w:rsidP="00272843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3600</w:t>
            </w:r>
            <w:r>
              <w:rPr>
                <w:rStyle w:val="af2"/>
                <w:rFonts w:ascii="Tahoma" w:hAnsi="Tahoma" w:cs="Tahoma"/>
                <w:sz w:val="18"/>
                <w:szCs w:val="18"/>
              </w:rPr>
              <w:footnoteReference w:id="5"/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075627" w:rsidRPr="00A9451C" w:rsidTr="0028716A">
        <w:trPr>
          <w:trHeight w:val="685"/>
          <w:jc w:val="center"/>
        </w:trPr>
        <w:tc>
          <w:tcPr>
            <w:tcW w:w="2818" w:type="dxa"/>
            <w:vAlign w:val="center"/>
          </w:tcPr>
          <w:p w:rsidR="00075627" w:rsidRPr="00A9451C" w:rsidRDefault="00075627" w:rsidP="003770D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Лидер**</w:t>
            </w:r>
          </w:p>
        </w:tc>
        <w:tc>
          <w:tcPr>
            <w:tcW w:w="2300" w:type="dxa"/>
            <w:vAlign w:val="center"/>
          </w:tcPr>
          <w:p w:rsidR="00075627" w:rsidRPr="00A9451C" w:rsidRDefault="00075627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 xml:space="preserve">спутниковая группировка </w:t>
            </w:r>
            <w:r w:rsidRPr="00A9451C">
              <w:rPr>
                <w:rFonts w:ascii="Tahoma" w:hAnsi="Tahoma" w:cs="Tahoma"/>
                <w:sz w:val="18"/>
                <w:szCs w:val="18"/>
                <w:lang w:val="en-US"/>
              </w:rPr>
              <w:t>Intelsat</w:t>
            </w:r>
          </w:p>
        </w:tc>
        <w:tc>
          <w:tcPr>
            <w:tcW w:w="2055" w:type="dxa"/>
          </w:tcPr>
          <w:p w:rsidR="00075627" w:rsidRPr="00A9451C" w:rsidRDefault="00075627" w:rsidP="003770D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2207" w:type="dxa"/>
          </w:tcPr>
          <w:p w:rsidR="00075627" w:rsidRPr="00A9451C" w:rsidRDefault="00075627" w:rsidP="00272843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1990</w:t>
            </w:r>
            <w:r>
              <w:rPr>
                <w:rStyle w:val="af2"/>
                <w:rFonts w:ascii="Tahoma" w:hAnsi="Tahoma" w:cs="Tahoma"/>
                <w:sz w:val="18"/>
                <w:szCs w:val="18"/>
              </w:rPr>
              <w:footnoteReference w:id="6"/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264FBC" w:rsidRDefault="00264FBC" w:rsidP="000B0A66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0B0A66" w:rsidRPr="00A9451C" w:rsidRDefault="000B0A66" w:rsidP="000B0A66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архивный пакет</w:t>
      </w:r>
    </w:p>
    <w:p w:rsidR="00485144" w:rsidRDefault="00D16282" w:rsidP="0048514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0B0A66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>при условии выполнения пункта 4.1.1.</w:t>
      </w:r>
    </w:p>
    <w:p w:rsidR="00264FBC" w:rsidRDefault="00506212" w:rsidP="003B526E">
      <w:pPr>
        <w:spacing w:after="120"/>
        <w:jc w:val="both"/>
        <w:rPr>
          <w:rFonts w:ascii="Tahoma" w:hAnsi="Tahoma" w:cs="Tahoma"/>
          <w:b/>
          <w:bCs/>
          <w:color w:val="FF0066"/>
          <w:sz w:val="18"/>
          <w:szCs w:val="18"/>
        </w:rPr>
      </w:pPr>
      <w:r>
        <w:rPr>
          <w:rFonts w:ascii="Tahoma" w:hAnsi="Tahoma" w:cs="Tahoma"/>
          <w:b/>
          <w:bCs/>
          <w:color w:val="FF0066"/>
          <w:sz w:val="18"/>
          <w:szCs w:val="18"/>
        </w:rPr>
        <w:t>5</w:t>
      </w:r>
      <w:r w:rsidR="00A9451C" w:rsidRPr="00A9451C">
        <w:rPr>
          <w:rFonts w:ascii="Tahoma" w:hAnsi="Tahoma" w:cs="Tahoma"/>
          <w:b/>
          <w:bCs/>
          <w:color w:val="FF0066"/>
          <w:sz w:val="18"/>
          <w:szCs w:val="18"/>
        </w:rPr>
        <w:t>.</w:t>
      </w:r>
      <w:r w:rsidR="00264FBC">
        <w:rPr>
          <w:rFonts w:ascii="Tahoma" w:hAnsi="Tahoma" w:cs="Tahoma"/>
          <w:b/>
          <w:bCs/>
          <w:color w:val="FF0066"/>
          <w:sz w:val="18"/>
          <w:szCs w:val="18"/>
        </w:rPr>
        <w:t>2</w:t>
      </w:r>
      <w:r w:rsidR="00A9451C" w:rsidRPr="00A9451C">
        <w:rPr>
          <w:rFonts w:ascii="Tahoma" w:hAnsi="Tahoma" w:cs="Tahoma"/>
          <w:b/>
          <w:bCs/>
          <w:color w:val="FF0066"/>
          <w:sz w:val="18"/>
          <w:szCs w:val="18"/>
        </w:rPr>
        <w:t xml:space="preserve">. </w:t>
      </w:r>
      <w:r w:rsidR="00485144" w:rsidRPr="00A9451C">
        <w:rPr>
          <w:rFonts w:ascii="Tahoma" w:hAnsi="Tahoma" w:cs="Tahoma"/>
          <w:b/>
          <w:bCs/>
          <w:color w:val="FF0066"/>
          <w:sz w:val="18"/>
          <w:szCs w:val="18"/>
        </w:rPr>
        <w:t xml:space="preserve">Тарифы Программы, применяемы для оплаты Подписок на Дополнительные </w:t>
      </w:r>
      <w:r w:rsidR="00171D07">
        <w:rPr>
          <w:rFonts w:ascii="Tahoma" w:hAnsi="Tahoma" w:cs="Tahoma"/>
          <w:b/>
          <w:bCs/>
          <w:color w:val="FF0066"/>
          <w:sz w:val="18"/>
          <w:szCs w:val="18"/>
        </w:rPr>
        <w:t>Пакеты</w:t>
      </w:r>
      <w:r w:rsidR="00171D07" w:rsidRPr="00A9451C">
        <w:rPr>
          <w:rFonts w:ascii="Tahoma" w:hAnsi="Tahoma" w:cs="Tahoma"/>
          <w:b/>
          <w:bCs/>
          <w:color w:val="FF0066"/>
          <w:sz w:val="18"/>
          <w:szCs w:val="18"/>
        </w:rPr>
        <w:t xml:space="preserve"> </w:t>
      </w:r>
      <w:r w:rsidR="00F759AD">
        <w:rPr>
          <w:rFonts w:ascii="Tahoma" w:hAnsi="Tahoma" w:cs="Tahoma"/>
          <w:b/>
          <w:bCs/>
          <w:color w:val="FF0066"/>
          <w:sz w:val="18"/>
          <w:szCs w:val="18"/>
          <w:lang w:val="en-US"/>
        </w:rPr>
        <w:t>OOO</w:t>
      </w:r>
      <w:r w:rsidR="00F759AD" w:rsidRPr="00F759AD">
        <w:rPr>
          <w:rFonts w:ascii="Tahoma" w:hAnsi="Tahoma" w:cs="Tahoma"/>
          <w:b/>
          <w:bCs/>
          <w:color w:val="FF0066"/>
          <w:sz w:val="18"/>
          <w:szCs w:val="18"/>
        </w:rPr>
        <w:t xml:space="preserve"> </w:t>
      </w:r>
      <w:r w:rsidR="00F759AD">
        <w:rPr>
          <w:rFonts w:ascii="Tahoma" w:hAnsi="Tahoma" w:cs="Tahoma"/>
          <w:b/>
          <w:bCs/>
          <w:color w:val="FF0066"/>
          <w:sz w:val="18"/>
          <w:szCs w:val="18"/>
        </w:rPr>
        <w:t>«Телекарта» (при условии выполнения пункта 4.1.1.) и ООО «Орион Экспресс»</w:t>
      </w:r>
    </w:p>
    <w:p w:rsidR="00485144" w:rsidRPr="00F759AD" w:rsidRDefault="00485144" w:rsidP="003B526E">
      <w:pPr>
        <w:spacing w:after="120"/>
        <w:jc w:val="both"/>
        <w:rPr>
          <w:rFonts w:ascii="Arial" w:eastAsia="Times New Roman" w:hAnsi="Arial" w:cs="Arial"/>
          <w:b/>
          <w:bCs/>
          <w:color w:val="FF0066"/>
          <w:sz w:val="18"/>
          <w:szCs w:val="1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387"/>
        <w:gridCol w:w="1817"/>
        <w:gridCol w:w="3262"/>
      </w:tblGrid>
      <w:tr w:rsidR="00264FBC" w:rsidRPr="00A9451C" w:rsidTr="00264FBC">
        <w:trPr>
          <w:trHeight w:val="932"/>
        </w:trPr>
        <w:tc>
          <w:tcPr>
            <w:tcW w:w="1890" w:type="dxa"/>
            <w:vAlign w:val="center"/>
          </w:tcPr>
          <w:p w:rsidR="00264FBC" w:rsidRPr="00A9451C" w:rsidRDefault="00264FBC" w:rsidP="00171D07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Наименование 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Пакета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171D07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Спутниковая группировка, в рамках которой доступен 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Пакет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264FBC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Срок действия услуги </w:t>
            </w:r>
          </w:p>
        </w:tc>
        <w:tc>
          <w:tcPr>
            <w:tcW w:w="3262" w:type="dxa"/>
            <w:vAlign w:val="center"/>
          </w:tcPr>
          <w:p w:rsidR="00264FBC" w:rsidRDefault="00264FBC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A9451C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Абонентская плата в рамках Программы лояльности, руб.</w:t>
            </w:r>
          </w:p>
          <w:p w:rsidR="00264FBC" w:rsidRPr="00A9451C" w:rsidRDefault="00264FBC" w:rsidP="00515815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Default="00264FBC" w:rsidP="00415AB6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ViP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Pr="00264FBC" w:rsidRDefault="00264FBC" w:rsidP="00264F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3262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2 400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ViP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месяцев</w:t>
            </w:r>
          </w:p>
        </w:tc>
        <w:tc>
          <w:tcPr>
            <w:tcW w:w="3262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1 900,0р.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ViP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399,0р.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Viasat**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Intelsat, 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399,0р.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6A099E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ViP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</w:rPr>
              <w:t>Viasat**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499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4E05">
              <w:rPr>
                <w:rFonts w:ascii="Tahoma" w:hAnsi="Tahoma" w:cs="Tahoma"/>
                <w:sz w:val="17"/>
                <w:szCs w:val="17"/>
              </w:rPr>
              <w:t>Amedia Premium HD*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3262" w:type="dxa"/>
            <w:vAlign w:val="center"/>
          </w:tcPr>
          <w:p w:rsidR="00264FB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1 990,0р.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6A099E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4E05">
              <w:rPr>
                <w:rFonts w:ascii="Tahoma" w:hAnsi="Tahoma" w:cs="Tahoma"/>
                <w:sz w:val="17"/>
                <w:szCs w:val="17"/>
              </w:rPr>
              <w:t>Amedia Premium HD*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A43B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9451C">
              <w:rPr>
                <w:rFonts w:ascii="Tahoma" w:hAnsi="Tahoma" w:cs="Tahoma"/>
                <w:sz w:val="18"/>
                <w:szCs w:val="18"/>
              </w:rPr>
              <w:t xml:space="preserve">спутниковая </w:t>
            </w:r>
            <w:r w:rsidRPr="00A9451C">
              <w:rPr>
                <w:rFonts w:ascii="Tahoma" w:hAnsi="Tahoma" w:cs="Tahoma"/>
                <w:sz w:val="18"/>
                <w:szCs w:val="18"/>
              </w:rPr>
              <w:lastRenderedPageBreak/>
              <w:t>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A43B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199,0р.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1001 ночь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Intelsat, 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1900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1001 ночь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Intelsat, 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Открытия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Intelsat, 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месяцев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1350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Открытия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Intelsat, 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6A099E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МАТЧ! Футбол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Intelsat, 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МАТЧ ПРЕМЬЕР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A9451C">
              <w:rPr>
                <w:rFonts w:ascii="Tahoma" w:hAnsi="Tahoma" w:cs="Tahoma"/>
                <w:sz w:val="18"/>
                <w:szCs w:val="18"/>
              </w:rPr>
              <w:t>99,0р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Детский**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E278B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Детский Лайт**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Музыкальный**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  <w:r w:rsidRPr="00A9451C">
              <w:rPr>
                <w:rFonts w:ascii="Tahoma" w:hAnsi="Tahoma" w:cs="Tahoma"/>
                <w:sz w:val="18"/>
                <w:szCs w:val="18"/>
              </w:rPr>
              <w:t>,0р.</w:t>
            </w:r>
          </w:p>
        </w:tc>
      </w:tr>
      <w:tr w:rsidR="00264FBC" w:rsidRPr="00A9451C" w:rsidTr="00264FBC">
        <w:tc>
          <w:tcPr>
            <w:tcW w:w="1890" w:type="dxa"/>
            <w:vAlign w:val="center"/>
          </w:tcPr>
          <w:p w:rsidR="00264FBC" w:rsidRPr="00B74E05" w:rsidRDefault="00264FBC" w:rsidP="00F759AD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Мировое кино**</w:t>
            </w:r>
          </w:p>
        </w:tc>
        <w:tc>
          <w:tcPr>
            <w:tcW w:w="2387" w:type="dxa"/>
            <w:vAlign w:val="center"/>
          </w:tcPr>
          <w:p w:rsidR="00264FBC" w:rsidRPr="00A9451C" w:rsidRDefault="00264FBC" w:rsidP="00F759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спутниковая группировка Intelsat, спутниковая группировка «Экспресс»</w:t>
            </w:r>
          </w:p>
        </w:tc>
        <w:tc>
          <w:tcPr>
            <w:tcW w:w="1817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  <w:tc>
          <w:tcPr>
            <w:tcW w:w="3262" w:type="dxa"/>
            <w:vAlign w:val="center"/>
          </w:tcPr>
          <w:p w:rsidR="00264FBC" w:rsidRPr="00A9451C" w:rsidRDefault="00264FBC" w:rsidP="00F75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451C">
              <w:rPr>
                <w:rFonts w:ascii="Tahoma" w:hAnsi="Tahoma" w:cs="Tahoma"/>
                <w:sz w:val="18"/>
                <w:szCs w:val="18"/>
              </w:rPr>
              <w:t>99,0р.</w:t>
            </w:r>
          </w:p>
        </w:tc>
      </w:tr>
    </w:tbl>
    <w:p w:rsidR="00B74E05" w:rsidRDefault="00B74E05" w:rsidP="00B74E0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74E05">
        <w:rPr>
          <w:rFonts w:ascii="Tahoma" w:hAnsi="Tahoma" w:cs="Tahoma"/>
          <w:sz w:val="18"/>
          <w:szCs w:val="18"/>
        </w:rPr>
        <w:t xml:space="preserve">* В рамках оказания Услуг доступ к Дополнительному </w:t>
      </w:r>
      <w:r w:rsidR="00171D07">
        <w:rPr>
          <w:rFonts w:ascii="Tahoma" w:hAnsi="Tahoma" w:cs="Tahoma"/>
          <w:sz w:val="18"/>
          <w:szCs w:val="18"/>
        </w:rPr>
        <w:t>П</w:t>
      </w:r>
      <w:r w:rsidRPr="00B74E05">
        <w:rPr>
          <w:rFonts w:ascii="Tahoma" w:hAnsi="Tahoma" w:cs="Tahoma"/>
          <w:sz w:val="18"/>
          <w:szCs w:val="18"/>
        </w:rPr>
        <w:t>акету возможен для Абонентов, достигших 18-и лет.</w:t>
      </w:r>
    </w:p>
    <w:p w:rsidR="00E36245" w:rsidRDefault="00E36245" w:rsidP="00B74E05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 Тарифы для оплаты Дополнительных пакетов ООО «Телекарта» (данные пакеты входят в базовую подписку Пакетов Лидер и Премьер).</w:t>
      </w:r>
    </w:p>
    <w:p w:rsidR="00D304D5" w:rsidRDefault="00D304D5" w:rsidP="00B74E05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D304D5" w:rsidRDefault="00D304D5" w:rsidP="00B74E05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5.</w:t>
      </w:r>
      <w:r w:rsidR="00075627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>. Тариф на услугу «Активация льготного тарифа»</w:t>
      </w:r>
    </w:p>
    <w:p w:rsidR="00D304D5" w:rsidRPr="007257E4" w:rsidRDefault="00D304D5" w:rsidP="00B74E05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7"/>
        <w:gridCol w:w="6087"/>
      </w:tblGrid>
      <w:tr w:rsidR="00CC03E7" w:rsidTr="00264FBC">
        <w:tc>
          <w:tcPr>
            <w:tcW w:w="3377" w:type="dxa"/>
          </w:tcPr>
          <w:p w:rsidR="00264FBC" w:rsidRDefault="00264FBC" w:rsidP="00CC03E7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  <w:p w:rsidR="00CC03E7" w:rsidRDefault="00CC03E7" w:rsidP="00CC03E7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CC03E7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Услуга</w:t>
            </w:r>
          </w:p>
          <w:p w:rsidR="00264FBC" w:rsidRPr="00CC03E7" w:rsidRDefault="00264FBC" w:rsidP="00CC03E7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087" w:type="dxa"/>
          </w:tcPr>
          <w:p w:rsidR="00264FBC" w:rsidRDefault="00264FBC" w:rsidP="00264FBC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  <w:p w:rsidR="00CC03E7" w:rsidRPr="00CC03E7" w:rsidRDefault="00CC03E7" w:rsidP="00264FBC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CC03E7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Срок действия услуги, руб.</w:t>
            </w:r>
          </w:p>
        </w:tc>
      </w:tr>
      <w:tr w:rsidR="00CC03E7" w:rsidTr="00264FBC">
        <w:tc>
          <w:tcPr>
            <w:tcW w:w="3377" w:type="dxa"/>
          </w:tcPr>
          <w:p w:rsidR="00CC03E7" w:rsidRPr="00CC03E7" w:rsidRDefault="00CC03E7" w:rsidP="00CC03E7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C03E7">
              <w:rPr>
                <w:rFonts w:ascii="Tahoma" w:hAnsi="Tahoma" w:cs="Tahoma"/>
                <w:sz w:val="17"/>
                <w:szCs w:val="17"/>
              </w:rPr>
              <w:t>Активация льготного тарифа</w:t>
            </w:r>
          </w:p>
        </w:tc>
        <w:tc>
          <w:tcPr>
            <w:tcW w:w="6087" w:type="dxa"/>
          </w:tcPr>
          <w:p w:rsidR="00CC03E7" w:rsidRPr="00CC03E7" w:rsidRDefault="00CC03E7" w:rsidP="00CC03E7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C03E7">
              <w:rPr>
                <w:rFonts w:ascii="Tahoma" w:hAnsi="Tahoma" w:cs="Tahoma"/>
                <w:sz w:val="17"/>
                <w:szCs w:val="17"/>
              </w:rPr>
              <w:t>1380, 00</w:t>
            </w:r>
          </w:p>
        </w:tc>
      </w:tr>
    </w:tbl>
    <w:p w:rsidR="00222F37" w:rsidRPr="00A9451C" w:rsidRDefault="00222F37" w:rsidP="00485144">
      <w:pPr>
        <w:spacing w:after="120"/>
        <w:jc w:val="both"/>
        <w:rPr>
          <w:rFonts w:ascii="Tahoma" w:hAnsi="Tahoma" w:cs="Tahoma"/>
          <w:sz w:val="18"/>
          <w:szCs w:val="18"/>
        </w:rPr>
      </w:pPr>
    </w:p>
    <w:sectPr w:rsidR="00222F37" w:rsidRPr="00A9451C" w:rsidSect="0048514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1134" w:left="1134" w:header="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61" w:rsidRDefault="00782B61" w:rsidP="007577B5">
      <w:r>
        <w:separator/>
      </w:r>
    </w:p>
  </w:endnote>
  <w:endnote w:type="continuationSeparator" w:id="0">
    <w:p w:rsidR="00782B61" w:rsidRDefault="00782B61" w:rsidP="007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973257"/>
      <w:docPartObj>
        <w:docPartGallery w:val="Page Numbers (Bottom of Page)"/>
        <w:docPartUnique/>
      </w:docPartObj>
    </w:sdtPr>
    <w:sdtEndPr/>
    <w:sdtContent>
      <w:p w:rsidR="00E278BE" w:rsidRDefault="00782B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78BE" w:rsidRDefault="00E278BE" w:rsidP="00761326">
    <w:pPr>
      <w:pStyle w:val="a5"/>
      <w:ind w:left="-1985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BE" w:rsidRDefault="00F60043" w:rsidP="00761326">
    <w:pPr>
      <w:pStyle w:val="a5"/>
      <w:ind w:left="-1985" w:right="-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4847590</wp:posOffset>
              </wp:positionH>
              <wp:positionV relativeFrom="paragraph">
                <wp:posOffset>-421640</wp:posOffset>
              </wp:positionV>
              <wp:extent cx="1143000" cy="457200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8BE" w:rsidRPr="00D0396E" w:rsidRDefault="00E278BE" w:rsidP="00D0396E">
                          <w:pPr>
                            <w:pStyle w:val="BasicParagraph"/>
                            <w:rPr>
                              <w:rFonts w:ascii="Verdana" w:hAnsi="Verdana" w:cs="Verdana"/>
                              <w:color w:val="D40F7D"/>
                              <w:sz w:val="16"/>
                              <w:szCs w:val="16"/>
                            </w:rPr>
                          </w:pPr>
                          <w:r w:rsidRPr="00D0396E">
                            <w:rPr>
                              <w:rFonts w:ascii="Verdana" w:hAnsi="Verdana" w:cs="Verdana"/>
                              <w:color w:val="D40F7D"/>
                              <w:sz w:val="16"/>
                              <w:szCs w:val="16"/>
                            </w:rPr>
                            <w:t>800 100•104•7</w:t>
                          </w:r>
                        </w:p>
                        <w:p w:rsidR="00E278BE" w:rsidRDefault="00E278BE" w:rsidP="00D0396E"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telekarta.tv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9" type="#_x0000_t202" style="position:absolute;left:0;text-align:left;margin-left:381.7pt;margin-top:-33.2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" filled="f" stroked="f">
              <v:textbox>
                <w:txbxContent>
                  <w:p w:rsidR="00E278BE" w:rsidRPr="00D0396E" w:rsidRDefault="00E278BE" w:rsidP="00D0396E">
                    <w:pPr>
                      <w:pStyle w:val="BasicParagraph"/>
                      <w:rPr>
                        <w:rFonts w:ascii="Verdana" w:hAnsi="Verdana" w:cs="Verdana"/>
                        <w:color w:val="D40F7D"/>
                        <w:sz w:val="16"/>
                        <w:szCs w:val="16"/>
                      </w:rPr>
                    </w:pPr>
                    <w:r w:rsidRPr="00D0396E">
                      <w:rPr>
                        <w:rFonts w:ascii="Verdana" w:hAnsi="Verdana" w:cs="Verdana"/>
                        <w:color w:val="D40F7D"/>
                        <w:sz w:val="16"/>
                        <w:szCs w:val="16"/>
                      </w:rPr>
                      <w:t>800 100•104•7</w:t>
                    </w:r>
                  </w:p>
                  <w:p w:rsidR="00E278BE" w:rsidRDefault="00E278BE" w:rsidP="00D0396E"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telekarta.tv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61" w:rsidRDefault="00782B61" w:rsidP="007577B5">
      <w:r>
        <w:separator/>
      </w:r>
    </w:p>
  </w:footnote>
  <w:footnote w:type="continuationSeparator" w:id="0">
    <w:p w:rsidR="00782B61" w:rsidRDefault="00782B61" w:rsidP="007577B5">
      <w:r>
        <w:continuationSeparator/>
      </w:r>
    </w:p>
  </w:footnote>
  <w:footnote w:id="1">
    <w:p w:rsidR="00E278BE" w:rsidRPr="00AB344D" w:rsidRDefault="00E278BE">
      <w:pPr>
        <w:pStyle w:val="af0"/>
      </w:pPr>
      <w:r>
        <w:rPr>
          <w:rStyle w:val="af2"/>
        </w:rPr>
        <w:footnoteRef/>
      </w:r>
      <w:r>
        <w:t xml:space="preserve"> Базовый пакет «Безлимитный» является архивным.</w:t>
      </w:r>
    </w:p>
  </w:footnote>
  <w:footnote w:id="2">
    <w:p w:rsidR="00E278BE" w:rsidRPr="00AB344D" w:rsidRDefault="00E278BE" w:rsidP="0078216A">
      <w:pPr>
        <w:pStyle w:val="af0"/>
      </w:pPr>
      <w:r>
        <w:rPr>
          <w:rStyle w:val="af2"/>
        </w:rPr>
        <w:footnoteRef/>
      </w:r>
      <w:r>
        <w:t xml:space="preserve"> Базовый пакет «Безлимитный Восток </w:t>
      </w:r>
      <w:r>
        <w:rPr>
          <w:lang w:val="en-US"/>
        </w:rPr>
        <w:t>HD</w:t>
      </w:r>
      <w:r>
        <w:t>» является архивным.</w:t>
      </w:r>
    </w:p>
    <w:p w:rsidR="00E278BE" w:rsidRDefault="00E278BE">
      <w:pPr>
        <w:pStyle w:val="af0"/>
      </w:pPr>
    </w:p>
  </w:footnote>
  <w:footnote w:id="3">
    <w:p w:rsidR="00264FBC" w:rsidRDefault="00264FBC">
      <w:pPr>
        <w:pStyle w:val="af0"/>
      </w:pPr>
      <w:r>
        <w:rPr>
          <w:rStyle w:val="af2"/>
        </w:rPr>
        <w:footnoteRef/>
      </w:r>
      <w:r>
        <w:t xml:space="preserve"> В Тариф включена услуга «Активация льготного тарифа».</w:t>
      </w:r>
    </w:p>
  </w:footnote>
  <w:footnote w:id="4">
    <w:p w:rsidR="00264FBC" w:rsidRDefault="00264FBC">
      <w:pPr>
        <w:pStyle w:val="af0"/>
      </w:pPr>
      <w:r>
        <w:rPr>
          <w:rStyle w:val="af2"/>
        </w:rPr>
        <w:footnoteRef/>
      </w:r>
      <w:r>
        <w:t xml:space="preserve"> В Тариф включена услуга «Активация льготного тарифа».</w:t>
      </w:r>
    </w:p>
  </w:footnote>
  <w:footnote w:id="5">
    <w:p w:rsidR="00264FBC" w:rsidRDefault="00264FBC">
      <w:pPr>
        <w:pStyle w:val="af0"/>
      </w:pPr>
      <w:r>
        <w:rPr>
          <w:rStyle w:val="af2"/>
        </w:rPr>
        <w:footnoteRef/>
      </w:r>
      <w:r>
        <w:t xml:space="preserve"> В Тариф включена услуга «Активация льготного тарифа».</w:t>
      </w:r>
    </w:p>
  </w:footnote>
  <w:footnote w:id="6">
    <w:p w:rsidR="00075627" w:rsidRDefault="00075627" w:rsidP="00D304D5">
      <w:pPr>
        <w:pStyle w:val="af0"/>
      </w:pPr>
      <w:r>
        <w:rPr>
          <w:rStyle w:val="af2"/>
        </w:rPr>
        <w:footnoteRef/>
      </w:r>
      <w:r>
        <w:t xml:space="preserve"> В Тариф включена услуга «Активация льготного тарифа».</w:t>
      </w:r>
    </w:p>
    <w:p w:rsidR="00075627" w:rsidRDefault="00075627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BE" w:rsidRDefault="00F60043" w:rsidP="007E441A">
    <w:pPr>
      <w:pStyle w:val="a3"/>
      <w:ind w:left="-1985" w:right="-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4315460</wp:posOffset>
              </wp:positionH>
              <wp:positionV relativeFrom="paragraph">
                <wp:posOffset>521970</wp:posOffset>
              </wp:positionV>
              <wp:extent cx="1520190" cy="685800"/>
              <wp:effectExtent l="0" t="0" r="0" b="0"/>
              <wp:wrapNone/>
              <wp:docPr id="2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01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8BE" w:rsidRPr="007E441A" w:rsidRDefault="00E278BE" w:rsidP="007E441A">
                          <w:pPr>
                            <w:pStyle w:val="BasicParagraph"/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left:0;text-align:left;margin-left:339.8pt;margin-top:41.1pt;width:119.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" filled="f" stroked="f">
              <v:textbox>
                <w:txbxContent>
                  <w:p w:rsidR="00E278BE" w:rsidRPr="007E441A" w:rsidRDefault="00E278BE" w:rsidP="007E441A">
                    <w:pPr>
                      <w:pStyle w:val="BasicParagraph"/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78BE" w:rsidRDefault="00E278BE">
    <w:pPr>
      <w:pStyle w:val="a3"/>
    </w:pPr>
    <w:r>
      <w:rPr>
        <w:noProof/>
        <w:lang w:eastAsia="ru-RU"/>
      </w:rPr>
      <w:drawing>
        <wp:inline distT="0" distB="0" distL="0" distR="0">
          <wp:extent cx="6293762" cy="1068070"/>
          <wp:effectExtent l="0" t="0" r="0" b="0"/>
          <wp:docPr id="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335" cy="1069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BE" w:rsidRDefault="00F60043" w:rsidP="007577B5">
    <w:pPr>
      <w:pStyle w:val="a3"/>
      <w:ind w:left="-1985" w:right="-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2871470</wp:posOffset>
              </wp:positionH>
              <wp:positionV relativeFrom="paragraph">
                <wp:posOffset>521970</wp:posOffset>
              </wp:positionV>
              <wp:extent cx="1520190" cy="87058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0190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8BE" w:rsidRPr="00881162" w:rsidRDefault="00E278BE" w:rsidP="00761326">
                          <w:pPr>
                            <w:pStyle w:val="BasicParagraph"/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</w:pPr>
                          <w:r w:rsidRPr="00881162"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  <w:t>Юридический адрес:</w:t>
                          </w:r>
                        </w:p>
                        <w:p w:rsidR="00E278BE" w:rsidRDefault="00E278BE" w:rsidP="007E441A">
                          <w:pPr>
                            <w:pStyle w:val="BasicParagraph"/>
                          </w:pPr>
                          <w:r w:rsidRPr="00881162"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  <w:t xml:space="preserve">143407, Московская область, </w:t>
                          </w:r>
                          <w:r w:rsidRPr="00881162"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  <w:br/>
                            <w:t xml:space="preserve">г. Красногорск, б-р Строителей, д. 4, корп. </w:t>
                          </w:r>
                          <w:r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1, пом. V</w:t>
                          </w:r>
                        </w:p>
                        <w:p w:rsidR="00E278BE" w:rsidRDefault="00E278BE" w:rsidP="007613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left:0;text-align:left;margin-left:226.1pt;margin-top:41.1pt;width:119.7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" filled="f" stroked="f">
              <v:textbox>
                <w:txbxContent>
                  <w:p w:rsidR="00E278BE" w:rsidRPr="00881162" w:rsidRDefault="00E278BE" w:rsidP="00761326">
                    <w:pPr>
                      <w:pStyle w:val="BasicParagraph"/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</w:pPr>
                    <w:r w:rsidRPr="00881162"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  <w:t>Юридический адрес:</w:t>
                    </w:r>
                  </w:p>
                  <w:p w:rsidR="00E278BE" w:rsidRDefault="00E278BE" w:rsidP="007E441A">
                    <w:pPr>
                      <w:pStyle w:val="BasicParagraph"/>
                    </w:pPr>
                    <w:r w:rsidRPr="00881162"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  <w:t xml:space="preserve">143407, Московская область, </w:t>
                    </w:r>
                    <w:r w:rsidRPr="00881162"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  <w:br/>
                      <w:t xml:space="preserve">г. Красногорск, б-р Строителей, д. 4, корп. </w:t>
                    </w:r>
                    <w:r>
                      <w:rPr>
                        <w:rFonts w:ascii="Verdana" w:hAnsi="Verdana" w:cs="Verdana"/>
                        <w:sz w:val="12"/>
                        <w:szCs w:val="12"/>
                      </w:rPr>
                      <w:t>1, пом. V</w:t>
                    </w:r>
                  </w:p>
                  <w:p w:rsidR="00E278BE" w:rsidRDefault="00E278BE" w:rsidP="0076132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4315460</wp:posOffset>
              </wp:positionH>
              <wp:positionV relativeFrom="paragraph">
                <wp:posOffset>521970</wp:posOffset>
              </wp:positionV>
              <wp:extent cx="1520190" cy="68580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01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8BE" w:rsidRPr="00881162" w:rsidRDefault="00E278BE" w:rsidP="00761326">
                          <w:pPr>
                            <w:pStyle w:val="BasicParagraph"/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</w:pPr>
                          <w:r w:rsidRPr="00881162"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  <w:t>Почтовый адрес:</w:t>
                          </w:r>
                        </w:p>
                        <w:p w:rsidR="00E278BE" w:rsidRPr="00881162" w:rsidRDefault="00E278BE" w:rsidP="00761326">
                          <w:pPr>
                            <w:pStyle w:val="BasicParagraph"/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</w:pPr>
                          <w:r w:rsidRPr="00881162"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  <w:t>123181, г. Москва, а/я 18</w:t>
                          </w:r>
                        </w:p>
                        <w:p w:rsidR="00E278BE" w:rsidRPr="007E441A" w:rsidRDefault="00E278BE" w:rsidP="007E441A">
                          <w:pPr>
                            <w:pStyle w:val="BasicParagraph"/>
                            <w:rPr>
                              <w:rFonts w:ascii="Verdana" w:hAnsi="Verdana" w:cs="Verdana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info@telekarta.tv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39.8pt;margin-top:41.1pt;width:119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" filled="f" stroked="f">
              <v:textbox>
                <w:txbxContent>
                  <w:p w:rsidR="00E278BE" w:rsidRPr="00881162" w:rsidRDefault="00E278BE" w:rsidP="00761326">
                    <w:pPr>
                      <w:pStyle w:val="BasicParagraph"/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</w:pPr>
                    <w:r w:rsidRPr="00881162"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  <w:t>Почтовый адрес:</w:t>
                    </w:r>
                  </w:p>
                  <w:p w:rsidR="00E278BE" w:rsidRPr="00881162" w:rsidRDefault="00E278BE" w:rsidP="00761326">
                    <w:pPr>
                      <w:pStyle w:val="BasicParagraph"/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</w:pPr>
                    <w:r w:rsidRPr="00881162"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  <w:t>123181, г. Москва, а/я 18</w:t>
                    </w:r>
                  </w:p>
                  <w:p w:rsidR="00E278BE" w:rsidRPr="007E441A" w:rsidRDefault="00E278BE" w:rsidP="007E441A">
                    <w:pPr>
                      <w:pStyle w:val="BasicParagraph"/>
                      <w:rPr>
                        <w:rFonts w:ascii="Verdana" w:hAnsi="Verdana" w:cs="Verdana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rFonts w:ascii="Verdana" w:hAnsi="Verdana" w:cs="Verdana"/>
                        <w:sz w:val="12"/>
                        <w:szCs w:val="12"/>
                      </w:rPr>
                      <w:t>info@telekarta.tv</w:t>
                    </w:r>
                  </w:p>
                </w:txbxContent>
              </v:textbox>
            </v:shape>
          </w:pict>
        </mc:Fallback>
      </mc:AlternateContent>
    </w:r>
    <w:r w:rsidR="00E278BE">
      <w:rPr>
        <w:noProof/>
        <w:lang w:eastAsia="ru-RU"/>
      </w:rPr>
      <w:drawing>
        <wp:inline distT="0" distB="0" distL="0" distR="0">
          <wp:extent cx="7557135" cy="1246460"/>
          <wp:effectExtent l="0" t="0" r="0" b="0"/>
          <wp:docPr id="2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648" cy="126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E6B"/>
    <w:multiLevelType w:val="hybridMultilevel"/>
    <w:tmpl w:val="A0A210BC"/>
    <w:lvl w:ilvl="0" w:tplc="4D1A7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6CC"/>
    <w:multiLevelType w:val="multilevel"/>
    <w:tmpl w:val="50B0F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641EA9"/>
    <w:multiLevelType w:val="multilevel"/>
    <w:tmpl w:val="C2BE6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D211FE"/>
    <w:multiLevelType w:val="hybridMultilevel"/>
    <w:tmpl w:val="E0FA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5986"/>
    <w:multiLevelType w:val="multilevel"/>
    <w:tmpl w:val="925A1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0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53F69C8"/>
    <w:multiLevelType w:val="multilevel"/>
    <w:tmpl w:val="CD9A4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3C597338"/>
    <w:multiLevelType w:val="hybridMultilevel"/>
    <w:tmpl w:val="13248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8E3CF1"/>
    <w:multiLevelType w:val="hybridMultilevel"/>
    <w:tmpl w:val="401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05D5"/>
    <w:multiLevelType w:val="multilevel"/>
    <w:tmpl w:val="01AEB6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" w15:restartNumberingAfterBreak="0">
    <w:nsid w:val="44E36F6D"/>
    <w:multiLevelType w:val="multilevel"/>
    <w:tmpl w:val="07E8B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7D5E89"/>
    <w:multiLevelType w:val="hybridMultilevel"/>
    <w:tmpl w:val="7C2A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B5"/>
    <w:rsid w:val="000240A2"/>
    <w:rsid w:val="00026D6B"/>
    <w:rsid w:val="00032513"/>
    <w:rsid w:val="00042CB0"/>
    <w:rsid w:val="000609F8"/>
    <w:rsid w:val="00075627"/>
    <w:rsid w:val="000A28F3"/>
    <w:rsid w:val="000B0A66"/>
    <w:rsid w:val="000F5735"/>
    <w:rsid w:val="00106934"/>
    <w:rsid w:val="00113E20"/>
    <w:rsid w:val="001330B7"/>
    <w:rsid w:val="00157853"/>
    <w:rsid w:val="00171D07"/>
    <w:rsid w:val="001843CA"/>
    <w:rsid w:val="0019389C"/>
    <w:rsid w:val="001B5F9B"/>
    <w:rsid w:val="001D3F11"/>
    <w:rsid w:val="002012EB"/>
    <w:rsid w:val="002100EE"/>
    <w:rsid w:val="00222F37"/>
    <w:rsid w:val="00264FBC"/>
    <w:rsid w:val="00272843"/>
    <w:rsid w:val="002D0DF3"/>
    <w:rsid w:val="002E4012"/>
    <w:rsid w:val="003330A2"/>
    <w:rsid w:val="00334120"/>
    <w:rsid w:val="003743AA"/>
    <w:rsid w:val="003770DE"/>
    <w:rsid w:val="003952F5"/>
    <w:rsid w:val="003B130B"/>
    <w:rsid w:val="003B526E"/>
    <w:rsid w:val="003C28D6"/>
    <w:rsid w:val="003D3672"/>
    <w:rsid w:val="003F3DE2"/>
    <w:rsid w:val="003F5DB7"/>
    <w:rsid w:val="0040697D"/>
    <w:rsid w:val="00415AB6"/>
    <w:rsid w:val="00423DF7"/>
    <w:rsid w:val="00431552"/>
    <w:rsid w:val="00475589"/>
    <w:rsid w:val="00485144"/>
    <w:rsid w:val="00496930"/>
    <w:rsid w:val="004B14AA"/>
    <w:rsid w:val="004B2B3E"/>
    <w:rsid w:val="004E017B"/>
    <w:rsid w:val="004E6F82"/>
    <w:rsid w:val="00506212"/>
    <w:rsid w:val="00515815"/>
    <w:rsid w:val="00531779"/>
    <w:rsid w:val="00537F34"/>
    <w:rsid w:val="00552DB7"/>
    <w:rsid w:val="005A0B73"/>
    <w:rsid w:val="005B2C6D"/>
    <w:rsid w:val="005C5711"/>
    <w:rsid w:val="005D0468"/>
    <w:rsid w:val="005D4322"/>
    <w:rsid w:val="005F146B"/>
    <w:rsid w:val="005F2A1A"/>
    <w:rsid w:val="0060086B"/>
    <w:rsid w:val="00620146"/>
    <w:rsid w:val="0063043C"/>
    <w:rsid w:val="00633862"/>
    <w:rsid w:val="00653E5E"/>
    <w:rsid w:val="0065562C"/>
    <w:rsid w:val="006901D7"/>
    <w:rsid w:val="006A099E"/>
    <w:rsid w:val="006C6FC5"/>
    <w:rsid w:val="006E6196"/>
    <w:rsid w:val="006E67BB"/>
    <w:rsid w:val="006F5DDE"/>
    <w:rsid w:val="00700EB6"/>
    <w:rsid w:val="00704F94"/>
    <w:rsid w:val="0072145F"/>
    <w:rsid w:val="007257E4"/>
    <w:rsid w:val="00741541"/>
    <w:rsid w:val="007577B5"/>
    <w:rsid w:val="00761326"/>
    <w:rsid w:val="0078216A"/>
    <w:rsid w:val="00782B61"/>
    <w:rsid w:val="007841A9"/>
    <w:rsid w:val="007A37C8"/>
    <w:rsid w:val="007A701E"/>
    <w:rsid w:val="007D6EC5"/>
    <w:rsid w:val="007E441A"/>
    <w:rsid w:val="00830692"/>
    <w:rsid w:val="0083289C"/>
    <w:rsid w:val="00880AF5"/>
    <w:rsid w:val="00881136"/>
    <w:rsid w:val="00881162"/>
    <w:rsid w:val="008C2BC4"/>
    <w:rsid w:val="009323B4"/>
    <w:rsid w:val="00941792"/>
    <w:rsid w:val="009C4ECC"/>
    <w:rsid w:val="00A13F41"/>
    <w:rsid w:val="00A2403D"/>
    <w:rsid w:val="00A31601"/>
    <w:rsid w:val="00A43B74"/>
    <w:rsid w:val="00A43BAF"/>
    <w:rsid w:val="00A9341D"/>
    <w:rsid w:val="00A9451C"/>
    <w:rsid w:val="00AB344D"/>
    <w:rsid w:val="00AB76F7"/>
    <w:rsid w:val="00AF23F9"/>
    <w:rsid w:val="00B23BFB"/>
    <w:rsid w:val="00B5720F"/>
    <w:rsid w:val="00B74E05"/>
    <w:rsid w:val="00B81357"/>
    <w:rsid w:val="00B96FDA"/>
    <w:rsid w:val="00BA5F3C"/>
    <w:rsid w:val="00BD07BA"/>
    <w:rsid w:val="00BD0E2A"/>
    <w:rsid w:val="00BE5BE5"/>
    <w:rsid w:val="00C21498"/>
    <w:rsid w:val="00C27E08"/>
    <w:rsid w:val="00C318FD"/>
    <w:rsid w:val="00C42F23"/>
    <w:rsid w:val="00C579D3"/>
    <w:rsid w:val="00C819EE"/>
    <w:rsid w:val="00C833D8"/>
    <w:rsid w:val="00CA02BF"/>
    <w:rsid w:val="00CA1D47"/>
    <w:rsid w:val="00CB1F9B"/>
    <w:rsid w:val="00CC03E7"/>
    <w:rsid w:val="00CD6D22"/>
    <w:rsid w:val="00CE44FC"/>
    <w:rsid w:val="00CE6D53"/>
    <w:rsid w:val="00CF1A28"/>
    <w:rsid w:val="00D0396E"/>
    <w:rsid w:val="00D16282"/>
    <w:rsid w:val="00D304D5"/>
    <w:rsid w:val="00D323ED"/>
    <w:rsid w:val="00D56BD1"/>
    <w:rsid w:val="00D6107A"/>
    <w:rsid w:val="00D90378"/>
    <w:rsid w:val="00DA7775"/>
    <w:rsid w:val="00E11B04"/>
    <w:rsid w:val="00E13EE5"/>
    <w:rsid w:val="00E23652"/>
    <w:rsid w:val="00E278BE"/>
    <w:rsid w:val="00E36245"/>
    <w:rsid w:val="00E51061"/>
    <w:rsid w:val="00E82EE8"/>
    <w:rsid w:val="00E853E6"/>
    <w:rsid w:val="00E87787"/>
    <w:rsid w:val="00EA49ED"/>
    <w:rsid w:val="00EC752A"/>
    <w:rsid w:val="00ED5136"/>
    <w:rsid w:val="00EE2EC3"/>
    <w:rsid w:val="00F221C4"/>
    <w:rsid w:val="00F22390"/>
    <w:rsid w:val="00F27869"/>
    <w:rsid w:val="00F37DA3"/>
    <w:rsid w:val="00F4470C"/>
    <w:rsid w:val="00F55E41"/>
    <w:rsid w:val="00F60043"/>
    <w:rsid w:val="00F742E9"/>
    <w:rsid w:val="00F759AD"/>
    <w:rsid w:val="00F873BE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B07DF-8388-48CE-921C-D344397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B5"/>
  </w:style>
  <w:style w:type="paragraph" w:styleId="a5">
    <w:name w:val="footer"/>
    <w:basedOn w:val="a"/>
    <w:link w:val="a6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7B5"/>
  </w:style>
  <w:style w:type="paragraph" w:customStyle="1" w:styleId="TelekartaNomer">
    <w:name w:val="Telekarta Nomer"/>
    <w:basedOn w:val="a"/>
    <w:qFormat/>
    <w:rsid w:val="00761326"/>
    <w:rPr>
      <w:rFonts w:ascii="Verdana" w:hAnsi="Verdana"/>
      <w:sz w:val="18"/>
      <w:szCs w:val="18"/>
    </w:rPr>
  </w:style>
  <w:style w:type="paragraph" w:customStyle="1" w:styleId="BasicParagraph">
    <w:name w:val="[Basic Paragraph]"/>
    <w:basedOn w:val="a"/>
    <w:uiPriority w:val="99"/>
    <w:rsid w:val="00761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lekartaRekvizity">
    <w:name w:val="Telekarta Rekvizity"/>
    <w:basedOn w:val="BasicParagraph"/>
    <w:qFormat/>
    <w:rsid w:val="00761326"/>
    <w:rPr>
      <w:rFonts w:ascii="Verdana" w:hAnsi="Verdana" w:cs="Verdana"/>
      <w:sz w:val="12"/>
      <w:szCs w:val="12"/>
    </w:rPr>
  </w:style>
  <w:style w:type="paragraph" w:customStyle="1" w:styleId="TelekartaText">
    <w:name w:val="Telekarta Text"/>
    <w:basedOn w:val="BasicParagraph"/>
    <w:qFormat/>
    <w:rsid w:val="00761326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16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8514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85144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48514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4851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851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5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8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48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85144"/>
    <w:rPr>
      <w:vertAlign w:val="superscript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1843C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184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E6196"/>
  </w:style>
  <w:style w:type="character" w:styleId="af6">
    <w:name w:val="Hyperlink"/>
    <w:basedOn w:val="a0"/>
    <w:uiPriority w:val="99"/>
    <w:unhideWhenUsed/>
    <w:rsid w:val="00C57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karta.tv/connect/dogovor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ion-exp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karta.t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50A0-62EF-45EE-B30D-79F32A7C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"Orion Express"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cp:lastPrinted>2019-10-15T12:21:00Z</cp:lastPrinted>
  <dcterms:created xsi:type="dcterms:W3CDTF">2020-04-14T06:42:00Z</dcterms:created>
  <dcterms:modified xsi:type="dcterms:W3CDTF">2020-04-14T06:42:00Z</dcterms:modified>
</cp:coreProperties>
</file>